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8C8B6C" w14:textId="77777777" w:rsidR="00A81856" w:rsidRPr="006C00E6" w:rsidRDefault="00A81856" w:rsidP="00A81856">
      <w:r w:rsidRPr="006C00E6">
        <w:t>Rīgā</w:t>
      </w:r>
    </w:p>
    <w:tbl>
      <w:tblPr>
        <w:tblW w:w="0" w:type="auto"/>
        <w:tblCellMar>
          <w:left w:w="85" w:type="dxa"/>
          <w:right w:w="85" w:type="dxa"/>
        </w:tblCellMar>
        <w:tblLook w:val="04A0" w:firstRow="1" w:lastRow="0" w:firstColumn="1" w:lastColumn="0" w:noHBand="0" w:noVBand="1"/>
      </w:tblPr>
      <w:tblGrid>
        <w:gridCol w:w="2920"/>
        <w:gridCol w:w="2127"/>
      </w:tblGrid>
      <w:tr w:rsidR="001D1153" w:rsidRPr="006C00E6" w14:paraId="788C8B71" w14:textId="77777777" w:rsidTr="002E085F">
        <w:trPr>
          <w:trHeight w:val="435"/>
        </w:trPr>
        <w:tc>
          <w:tcPr>
            <w:tcW w:w="2920" w:type="dxa"/>
            <w:shd w:val="clear" w:color="auto" w:fill="auto"/>
          </w:tcPr>
          <w:p w14:paraId="788C8B6D" w14:textId="77777777" w:rsidR="008F76C0" w:rsidRPr="006C00E6" w:rsidRDefault="008F76C0" w:rsidP="002E085F">
            <w:pPr>
              <w:tabs>
                <w:tab w:val="left" w:pos="426"/>
                <w:tab w:val="right" w:pos="9604"/>
              </w:tabs>
              <w:ind w:right="34"/>
              <w:rPr>
                <w:color w:val="595959"/>
                <w:sz w:val="18"/>
                <w:szCs w:val="20"/>
              </w:rPr>
            </w:pPr>
            <w:r w:rsidRPr="006C00E6">
              <w:rPr>
                <w:color w:val="595959"/>
                <w:sz w:val="18"/>
                <w:szCs w:val="20"/>
              </w:rPr>
              <w:t xml:space="preserve">Dokumenta datums ir </w:t>
            </w:r>
          </w:p>
          <w:p w14:paraId="788C8B6E" w14:textId="77777777" w:rsidR="008F76C0" w:rsidRPr="006C00E6" w:rsidRDefault="008F76C0" w:rsidP="008F76C0">
            <w:pPr>
              <w:rPr>
                <w:color w:val="595959"/>
                <w:sz w:val="18"/>
              </w:rPr>
            </w:pPr>
            <w:r w:rsidRPr="006C00E6">
              <w:rPr>
                <w:color w:val="595959"/>
                <w:sz w:val="18"/>
                <w:szCs w:val="20"/>
                <w:u w:val="single"/>
              </w:rPr>
              <w:t>elektroniskās parakstīšanas datums</w:t>
            </w:r>
            <w:r w:rsidRPr="006C00E6">
              <w:rPr>
                <w:color w:val="595959"/>
                <w:sz w:val="18"/>
                <w:szCs w:val="20"/>
              </w:rPr>
              <w:t>.</w:t>
            </w:r>
          </w:p>
        </w:tc>
        <w:tc>
          <w:tcPr>
            <w:tcW w:w="2127" w:type="dxa"/>
            <w:shd w:val="clear" w:color="auto" w:fill="auto"/>
          </w:tcPr>
          <w:p w14:paraId="788C8B6F" w14:textId="77777777" w:rsidR="008F76C0" w:rsidRPr="006C00E6" w:rsidRDefault="008F76C0" w:rsidP="00A81856">
            <w:pPr>
              <w:rPr>
                <w:color w:val="595959"/>
                <w:sz w:val="18"/>
                <w:szCs w:val="20"/>
              </w:rPr>
            </w:pPr>
            <w:r w:rsidRPr="006C00E6">
              <w:rPr>
                <w:color w:val="595959"/>
                <w:sz w:val="18"/>
                <w:szCs w:val="20"/>
              </w:rPr>
              <w:t xml:space="preserve">Nr. </w:t>
            </w:r>
          </w:p>
          <w:p w14:paraId="788C8B70" w14:textId="77777777" w:rsidR="008F76C0" w:rsidRPr="006C00E6" w:rsidRDefault="008F76C0" w:rsidP="00A81856">
            <w:pPr>
              <w:rPr>
                <w:color w:val="595959"/>
                <w:sz w:val="18"/>
                <w:u w:val="single"/>
              </w:rPr>
            </w:pPr>
            <w:r w:rsidRPr="006C00E6">
              <w:rPr>
                <w:color w:val="595959"/>
                <w:sz w:val="18"/>
                <w:szCs w:val="20"/>
                <w:u w:val="single"/>
              </w:rPr>
              <w:t>skatīt pievienotajā datnē.</w:t>
            </w:r>
          </w:p>
        </w:tc>
      </w:tr>
    </w:tbl>
    <w:p w14:paraId="5AA0D1F3" w14:textId="51DDBF22" w:rsidR="0051618B" w:rsidRPr="006C00E6" w:rsidRDefault="0051618B" w:rsidP="0051618B">
      <w:pPr>
        <w:tabs>
          <w:tab w:val="left" w:pos="426"/>
          <w:tab w:val="right" w:pos="9604"/>
        </w:tabs>
        <w:spacing w:before="120"/>
        <w:ind w:right="34"/>
      </w:pPr>
      <w:r w:rsidRPr="006C00E6">
        <w:t xml:space="preserve">Uz </w:t>
      </w:r>
      <w:r w:rsidR="002B4B2F" w:rsidRPr="006C00E6">
        <w:t>13.12.2019.</w:t>
      </w:r>
      <w:r w:rsidRPr="006C00E6">
        <w:t xml:space="preserve"> Nr.</w:t>
      </w:r>
      <w:r w:rsidR="002B4B2F" w:rsidRPr="006C00E6">
        <w:t>1-132/11670</w:t>
      </w:r>
    </w:p>
    <w:p w14:paraId="788C8B72" w14:textId="77777777" w:rsidR="001E7F0B" w:rsidRPr="006C00E6" w:rsidRDefault="001E7F0B" w:rsidP="001E7F0B">
      <w:pPr>
        <w:tabs>
          <w:tab w:val="left" w:pos="426"/>
          <w:tab w:val="right" w:pos="9604"/>
        </w:tabs>
        <w:spacing w:before="120"/>
        <w:ind w:right="34"/>
        <w:rPr>
          <w:sz w:val="6"/>
          <w:szCs w:val="20"/>
        </w:rPr>
      </w:pPr>
    </w:p>
    <w:p w14:paraId="788C8B73" w14:textId="77777777" w:rsidR="008A7CE3" w:rsidRPr="006C00E6" w:rsidRDefault="008A7CE3" w:rsidP="00CF380E">
      <w:pPr>
        <w:jc w:val="right"/>
        <w:rPr>
          <w:b/>
        </w:rPr>
      </w:pPr>
    </w:p>
    <w:p w14:paraId="70C523AD" w14:textId="31627F73" w:rsidR="00836F4C" w:rsidRPr="006C00E6" w:rsidRDefault="0051618B" w:rsidP="00766EEB">
      <w:pPr>
        <w:jc w:val="right"/>
        <w:rPr>
          <w:b/>
        </w:rPr>
      </w:pPr>
      <w:r w:rsidRPr="006C00E6">
        <w:rPr>
          <w:b/>
        </w:rPr>
        <w:t>SIA “</w:t>
      </w:r>
      <w:proofErr w:type="spellStart"/>
      <w:r w:rsidRPr="006C00E6">
        <w:rPr>
          <w:b/>
        </w:rPr>
        <w:t>I</w:t>
      </w:r>
      <w:r w:rsidR="008B3F42" w:rsidRPr="006C00E6">
        <w:rPr>
          <w:b/>
        </w:rPr>
        <w:t>s</w:t>
      </w:r>
      <w:r w:rsidRPr="006C00E6">
        <w:rPr>
          <w:b/>
        </w:rPr>
        <w:t>M</w:t>
      </w:r>
      <w:r w:rsidR="008B3F42" w:rsidRPr="006C00E6">
        <w:rPr>
          <w:b/>
        </w:rPr>
        <w:t>ade</w:t>
      </w:r>
      <w:proofErr w:type="spellEnd"/>
      <w:r w:rsidRPr="006C00E6">
        <w:rPr>
          <w:b/>
        </w:rPr>
        <w:t>”</w:t>
      </w:r>
    </w:p>
    <w:p w14:paraId="263E9B14" w14:textId="6ECBC763" w:rsidR="0051618B" w:rsidRPr="006C00E6" w:rsidRDefault="00B13755" w:rsidP="00766EEB">
      <w:pPr>
        <w:jc w:val="right"/>
        <w:rPr>
          <w:rStyle w:val="Izteiksmgs"/>
          <w:b w:val="0"/>
          <w:bCs w:val="0"/>
          <w:color w:val="000000"/>
        </w:rPr>
      </w:pPr>
      <w:r w:rsidRPr="006C00E6">
        <w:rPr>
          <w:rStyle w:val="Izteiksmgs"/>
          <w:b w:val="0"/>
          <w:bCs w:val="0"/>
          <w:color w:val="000000"/>
        </w:rPr>
        <w:t xml:space="preserve">Talsu iela 14-1, </w:t>
      </w:r>
      <w:r w:rsidR="009F6FD8" w:rsidRPr="006C00E6">
        <w:rPr>
          <w:rStyle w:val="Izteiksmgs"/>
          <w:b w:val="0"/>
          <w:bCs w:val="0"/>
          <w:color w:val="000000"/>
        </w:rPr>
        <w:t>Rīga, LV-1002</w:t>
      </w:r>
    </w:p>
    <w:p w14:paraId="08FD26DD" w14:textId="72D68C20" w:rsidR="00836F4C" w:rsidRPr="006C00E6" w:rsidRDefault="0048725C" w:rsidP="00836F4C">
      <w:pPr>
        <w:jc w:val="right"/>
        <w:rPr>
          <w:iCs/>
          <w:color w:val="000000"/>
          <w:szCs w:val="18"/>
        </w:rPr>
      </w:pPr>
      <w:r w:rsidRPr="006C00E6">
        <w:rPr>
          <w:iCs/>
          <w:color w:val="000000"/>
          <w:szCs w:val="18"/>
        </w:rPr>
        <w:t>www.juris</w:t>
      </w:r>
      <w:r w:rsidR="00836F4C" w:rsidRPr="006C00E6">
        <w:rPr>
          <w:iCs/>
          <w:color w:val="000000"/>
          <w:szCs w:val="18"/>
        </w:rPr>
        <w:t>@</w:t>
      </w:r>
      <w:r w:rsidRPr="006C00E6">
        <w:rPr>
          <w:iCs/>
          <w:color w:val="000000"/>
          <w:szCs w:val="18"/>
        </w:rPr>
        <w:t>gmail.com</w:t>
      </w:r>
    </w:p>
    <w:p w14:paraId="240965D2" w14:textId="77777777" w:rsidR="00D233CF" w:rsidRPr="006C00E6" w:rsidRDefault="00D233CF" w:rsidP="005951A3">
      <w:pPr>
        <w:ind w:right="4392"/>
        <w:rPr>
          <w:b/>
        </w:rPr>
      </w:pPr>
    </w:p>
    <w:p w14:paraId="41C9A589" w14:textId="04478348" w:rsidR="005C1C97" w:rsidRPr="006C00E6" w:rsidRDefault="0023194B" w:rsidP="005C1C97">
      <w:pPr>
        <w:jc w:val="both"/>
        <w:rPr>
          <w:b/>
        </w:rPr>
      </w:pPr>
      <w:r w:rsidRPr="006C00E6">
        <w:rPr>
          <w:b/>
        </w:rPr>
        <w:t xml:space="preserve">Par </w:t>
      </w:r>
      <w:r w:rsidR="005C1C97" w:rsidRPr="006C00E6">
        <w:rPr>
          <w:b/>
        </w:rPr>
        <w:t xml:space="preserve">ūdensapgādes un </w:t>
      </w:r>
      <w:r w:rsidR="00B05E9B" w:rsidRPr="006C00E6">
        <w:rPr>
          <w:b/>
        </w:rPr>
        <w:t xml:space="preserve">notekūdeņu apsaimniekošanas </w:t>
      </w:r>
    </w:p>
    <w:p w14:paraId="7B4D1BAE" w14:textId="16754F84" w:rsidR="0023194B" w:rsidRPr="006C00E6" w:rsidRDefault="00330171" w:rsidP="00B05E9B">
      <w:pPr>
        <w:jc w:val="both"/>
        <w:rPr>
          <w:b/>
        </w:rPr>
      </w:pPr>
      <w:r w:rsidRPr="006C00E6">
        <w:rPr>
          <w:b/>
        </w:rPr>
        <w:t xml:space="preserve">investīciju </w:t>
      </w:r>
      <w:r w:rsidR="00132FC1" w:rsidRPr="006C00E6">
        <w:rPr>
          <w:b/>
        </w:rPr>
        <w:t>vajadzībām</w:t>
      </w:r>
      <w:r w:rsidR="002A267B" w:rsidRPr="006C00E6">
        <w:rPr>
          <w:b/>
        </w:rPr>
        <w:t xml:space="preserve"> un investīciju plānu 2021.-2027.gadam</w:t>
      </w:r>
    </w:p>
    <w:p w14:paraId="283D7B60" w14:textId="77777777" w:rsidR="0023194B" w:rsidRPr="006C00E6" w:rsidRDefault="0023194B" w:rsidP="0023194B">
      <w:pPr>
        <w:jc w:val="both"/>
      </w:pPr>
    </w:p>
    <w:p w14:paraId="20D1CC27" w14:textId="49B4C2BC" w:rsidR="00D412C9" w:rsidRPr="006C00E6" w:rsidRDefault="002F7E02" w:rsidP="003A07F5">
      <w:pPr>
        <w:ind w:firstLine="720"/>
        <w:jc w:val="both"/>
      </w:pPr>
      <w:r w:rsidRPr="006C00E6">
        <w:t xml:space="preserve">SIA “Rīgas ūdens”  </w:t>
      </w:r>
      <w:r w:rsidRPr="006C00E6">
        <w:rPr>
          <w:bCs/>
          <w:color w:val="000000"/>
        </w:rPr>
        <w:t>(turpmāk – Sabiedrība)</w:t>
      </w:r>
      <w:r w:rsidR="0023194B" w:rsidRPr="006C00E6">
        <w:rPr>
          <w:bCs/>
          <w:color w:val="000000"/>
        </w:rPr>
        <w:t xml:space="preserve"> ir saņēmusi </w:t>
      </w:r>
      <w:r w:rsidR="003A07F5" w:rsidRPr="006C00E6">
        <w:t>Vides aizsardzības un reģionālās attīstības ministrijas</w:t>
      </w:r>
      <w:r w:rsidR="00331AA7" w:rsidRPr="006C00E6">
        <w:t xml:space="preserve"> (turpmāk – VARAM)</w:t>
      </w:r>
      <w:r w:rsidR="003A07F5" w:rsidRPr="006C00E6">
        <w:t xml:space="preserve"> </w:t>
      </w:r>
      <w:r w:rsidR="00D412C9" w:rsidRPr="006C00E6">
        <w:t xml:space="preserve">13.12.2019. vēstuli Nr.1-132/11670 </w:t>
      </w:r>
      <w:r w:rsidR="003A07F5" w:rsidRPr="006C00E6">
        <w:t>par</w:t>
      </w:r>
      <w:r w:rsidR="00D412C9" w:rsidRPr="006C00E6">
        <w:t xml:space="preserve"> </w:t>
      </w:r>
      <w:r w:rsidR="000706ED" w:rsidRPr="006C00E6">
        <w:t xml:space="preserve">ūdensapgādes un </w:t>
      </w:r>
      <w:r w:rsidR="00D412C9" w:rsidRPr="006C00E6">
        <w:t>notekūdeņu apsaimniekošanas investīciju plāna 2021.-2027.gadam izstrādes uzsākšanu</w:t>
      </w:r>
      <w:r w:rsidR="00111038" w:rsidRPr="006C00E6">
        <w:t>,</w:t>
      </w:r>
      <w:r w:rsidR="00D412C9" w:rsidRPr="006C00E6">
        <w:t xml:space="preserve">  </w:t>
      </w:r>
      <w:r w:rsidR="00EA6A57" w:rsidRPr="006C00E6">
        <w:t>līguma noslēgšanu</w:t>
      </w:r>
      <w:r w:rsidR="00D412C9" w:rsidRPr="006C00E6">
        <w:t xml:space="preserve"> ar SIA “ISMADE”</w:t>
      </w:r>
      <w:r w:rsidR="00BF5701" w:rsidRPr="006C00E6">
        <w:t>, kas</w:t>
      </w:r>
      <w:r w:rsidR="00D412C9" w:rsidRPr="006C00E6">
        <w:t xml:space="preserve"> </w:t>
      </w:r>
      <w:r w:rsidR="00BF5701" w:rsidRPr="006C00E6">
        <w:t xml:space="preserve">laika periodā no 2020.gada 5.janvāra līdz 2020.gada 1.aprīlim </w:t>
      </w:r>
      <w:r w:rsidR="00577B3F" w:rsidRPr="006C00E6">
        <w:t>veiks</w:t>
      </w:r>
      <w:r w:rsidR="00934283" w:rsidRPr="006C00E6">
        <w:t xml:space="preserve"> </w:t>
      </w:r>
      <w:r w:rsidR="002E3148" w:rsidRPr="006C00E6">
        <w:t xml:space="preserve">ūdenssaimniecības uzņēmumu </w:t>
      </w:r>
      <w:r w:rsidR="00C024C9" w:rsidRPr="006C00E6">
        <w:t>pašreizējās sit</w:t>
      </w:r>
      <w:r w:rsidR="00577B3F" w:rsidRPr="006C00E6">
        <w:t>u</w:t>
      </w:r>
      <w:r w:rsidR="00C024C9" w:rsidRPr="006C00E6">
        <w:t xml:space="preserve">ācijas un problēmu </w:t>
      </w:r>
      <w:r w:rsidR="00BF5701" w:rsidRPr="006C00E6">
        <w:t xml:space="preserve">apzināšanu un </w:t>
      </w:r>
      <w:r w:rsidR="00C024C9" w:rsidRPr="006C00E6">
        <w:t>precizēšanu</w:t>
      </w:r>
      <w:r w:rsidR="00BF5701" w:rsidRPr="006C00E6">
        <w:t xml:space="preserve">, </w:t>
      </w:r>
      <w:r w:rsidR="002E3148" w:rsidRPr="006C00E6">
        <w:t>investīciju</w:t>
      </w:r>
      <w:r w:rsidR="003C2DFC" w:rsidRPr="006C00E6">
        <w:t xml:space="preserve"> vajadzību apkopošanu ūdensapgādes un notekūdeņu apsaimniekošanas</w:t>
      </w:r>
      <w:r w:rsidR="002E3148" w:rsidRPr="006C00E6">
        <w:t xml:space="preserve"> </w:t>
      </w:r>
      <w:r w:rsidR="003C2DFC" w:rsidRPr="006C00E6">
        <w:t>turpmākai attīstībai</w:t>
      </w:r>
      <w:r w:rsidR="00111038" w:rsidRPr="006C00E6">
        <w:t>,</w:t>
      </w:r>
      <w:r w:rsidR="00577B3F" w:rsidRPr="006C00E6">
        <w:t xml:space="preserve"> kas</w:t>
      </w:r>
      <w:r w:rsidR="00D412C9" w:rsidRPr="006C00E6">
        <w:t xml:space="preserve"> nepieciešama </w:t>
      </w:r>
      <w:r w:rsidR="00A14118" w:rsidRPr="006C00E6">
        <w:t xml:space="preserve">ūdensapgādes un </w:t>
      </w:r>
      <w:r w:rsidR="00D412C9" w:rsidRPr="006C00E6">
        <w:t>notekūdeņu apsaimniekošanas investīciju plāna 2021.-2027.gadam izstrādei.</w:t>
      </w:r>
    </w:p>
    <w:p w14:paraId="2A183B59" w14:textId="25520669" w:rsidR="00D412C9" w:rsidRPr="006C00E6" w:rsidRDefault="005F12F5" w:rsidP="00C51036">
      <w:pPr>
        <w:ind w:firstLine="720"/>
        <w:jc w:val="both"/>
        <w:rPr>
          <w:bCs/>
          <w:color w:val="000000"/>
        </w:rPr>
      </w:pPr>
      <w:r w:rsidRPr="006C00E6">
        <w:rPr>
          <w:bCs/>
          <w:color w:val="000000"/>
        </w:rPr>
        <w:t xml:space="preserve">Ar šo, nosūtam </w:t>
      </w:r>
      <w:r w:rsidR="00E71C25" w:rsidRPr="006C00E6">
        <w:rPr>
          <w:bCs/>
          <w:color w:val="000000"/>
        </w:rPr>
        <w:t xml:space="preserve">anketā aizpildīto </w:t>
      </w:r>
      <w:r w:rsidRPr="006C00E6">
        <w:rPr>
          <w:bCs/>
          <w:color w:val="000000"/>
        </w:rPr>
        <w:t xml:space="preserve">informāciju par </w:t>
      </w:r>
      <w:r w:rsidR="00691115" w:rsidRPr="006C00E6">
        <w:rPr>
          <w:bCs/>
          <w:color w:val="000000"/>
        </w:rPr>
        <w:t xml:space="preserve">Sabiedrības </w:t>
      </w:r>
      <w:r w:rsidR="0090211B" w:rsidRPr="006C00E6">
        <w:rPr>
          <w:bCs/>
          <w:color w:val="000000"/>
        </w:rPr>
        <w:t xml:space="preserve">un </w:t>
      </w:r>
      <w:r w:rsidR="0047311B" w:rsidRPr="006C00E6">
        <w:rPr>
          <w:bCs/>
          <w:color w:val="000000"/>
        </w:rPr>
        <w:t>ūdenssaimniecības infra</w:t>
      </w:r>
      <w:r w:rsidR="0090211B" w:rsidRPr="006C00E6">
        <w:rPr>
          <w:bCs/>
          <w:color w:val="000000"/>
        </w:rPr>
        <w:t xml:space="preserve">struktūras </w:t>
      </w:r>
      <w:r w:rsidR="00691115" w:rsidRPr="006C00E6">
        <w:rPr>
          <w:bCs/>
          <w:color w:val="000000"/>
        </w:rPr>
        <w:t>esošo situāciju</w:t>
      </w:r>
      <w:r w:rsidR="00FD7907" w:rsidRPr="006C00E6">
        <w:rPr>
          <w:bCs/>
          <w:color w:val="000000"/>
        </w:rPr>
        <w:t>,</w:t>
      </w:r>
      <w:r w:rsidR="00D31EEC" w:rsidRPr="006C00E6">
        <w:rPr>
          <w:bCs/>
          <w:color w:val="000000"/>
        </w:rPr>
        <w:t xml:space="preserve"> un nepieciešamajām investīcijām</w:t>
      </w:r>
      <w:r w:rsidR="00AC1055" w:rsidRPr="006C00E6">
        <w:t xml:space="preserve"> Rīgas centralizētās ūdensapgādes un </w:t>
      </w:r>
      <w:r w:rsidR="00341A40" w:rsidRPr="006C00E6">
        <w:t>kanalizācijas sistēmas</w:t>
      </w:r>
      <w:r w:rsidR="00AC1055" w:rsidRPr="006C00E6">
        <w:t xml:space="preserve"> turpmākai attīstībai</w:t>
      </w:r>
      <w:r w:rsidR="00691115" w:rsidRPr="006C00E6">
        <w:rPr>
          <w:bCs/>
          <w:color w:val="000000"/>
        </w:rPr>
        <w:t>, atbilstoši anketā prasītajam – par 2018.gadu</w:t>
      </w:r>
      <w:r w:rsidR="00F5752A" w:rsidRPr="006C00E6">
        <w:rPr>
          <w:bCs/>
          <w:color w:val="000000"/>
        </w:rPr>
        <w:t xml:space="preserve"> (Pielikums Nr.1).</w:t>
      </w:r>
    </w:p>
    <w:p w14:paraId="5909D10B" w14:textId="08BD8DAC" w:rsidR="00E92C28" w:rsidRPr="006C00E6" w:rsidRDefault="00E92C28" w:rsidP="00C51036">
      <w:pPr>
        <w:ind w:firstLine="720"/>
        <w:jc w:val="both"/>
        <w:rPr>
          <w:bCs/>
          <w:color w:val="000000"/>
        </w:rPr>
      </w:pPr>
      <w:r w:rsidRPr="006C00E6">
        <w:rPr>
          <w:bCs/>
          <w:color w:val="000000"/>
        </w:rPr>
        <w:t xml:space="preserve">Rīgas pilsētas notekūdeņu aglomerācijas robežas apstiprinātas ar Rīgas domes </w:t>
      </w:r>
      <w:r w:rsidR="0050553D" w:rsidRPr="006C00E6">
        <w:rPr>
          <w:bCs/>
          <w:color w:val="000000"/>
        </w:rPr>
        <w:t>15.12.2017. lēmumu Nr.631 (prot. Nr.14, 100.§)</w:t>
      </w:r>
      <w:r w:rsidR="006F09A9" w:rsidRPr="006C00E6">
        <w:rPr>
          <w:bCs/>
          <w:color w:val="000000"/>
        </w:rPr>
        <w:t xml:space="preserve"> </w:t>
      </w:r>
      <w:r w:rsidR="006F09A9" w:rsidRPr="006C00E6">
        <w:rPr>
          <w:bCs/>
          <w:i/>
          <w:iCs/>
          <w:color w:val="000000"/>
        </w:rPr>
        <w:t>Par Rīgas pilsētas ūdenssaimniecības aglomerācijas teritoriju</w:t>
      </w:r>
      <w:r w:rsidR="006F09A9" w:rsidRPr="006C00E6">
        <w:rPr>
          <w:bCs/>
          <w:color w:val="000000"/>
        </w:rPr>
        <w:t xml:space="preserve"> (Pielikums Nr.2)</w:t>
      </w:r>
      <w:r w:rsidR="001C6B61" w:rsidRPr="006C00E6">
        <w:rPr>
          <w:bCs/>
          <w:color w:val="000000"/>
        </w:rPr>
        <w:t xml:space="preserve">. </w:t>
      </w:r>
    </w:p>
    <w:p w14:paraId="08DA7D23" w14:textId="1514F11F" w:rsidR="001D5E89" w:rsidRPr="006C00E6" w:rsidRDefault="003D6A4B" w:rsidP="00775AFA">
      <w:pPr>
        <w:ind w:firstLine="720"/>
        <w:jc w:val="both"/>
      </w:pPr>
      <w:r w:rsidRPr="006C00E6">
        <w:rPr>
          <w:bCs/>
          <w:color w:val="000000"/>
        </w:rPr>
        <w:t xml:space="preserve">Vienlaikus atzīmējam, ka </w:t>
      </w:r>
      <w:r w:rsidR="001D5E89" w:rsidRPr="006C00E6">
        <w:t>atbilstoši SIA “</w:t>
      </w:r>
      <w:proofErr w:type="spellStart"/>
      <w:r w:rsidR="001D5E89" w:rsidRPr="006C00E6">
        <w:t>Aqua-Brambis</w:t>
      </w:r>
      <w:proofErr w:type="spellEnd"/>
      <w:r w:rsidR="001D5E89" w:rsidRPr="006C00E6">
        <w:t xml:space="preserve">” 2015.gadā veiktajam pētījumam </w:t>
      </w:r>
      <w:r w:rsidR="001D5E89" w:rsidRPr="006C00E6">
        <w:rPr>
          <w:i/>
        </w:rPr>
        <w:t>“Rīgas pilsētas centralizētās kanalizācijas sistēmas aglomerācijas un centralizētas ūdensapgādes sistēmas pakalpojumu sniegšanas zonas aktualizācija”</w:t>
      </w:r>
      <w:r w:rsidR="001D5E89" w:rsidRPr="006C00E6">
        <w:t xml:space="preserve"> (turpmāk – Pētījums) Rīgas pilsētas centralizētās kanalizācijas sistēmas aglomerācijas paplašināšana Rīgas pilsētas apkaimēs ārpus patlaban spēkā esošām robežām netiek rekomendēta, jo galvenokārt šīs teritorijas </w:t>
      </w:r>
      <w:r w:rsidR="00704311" w:rsidRPr="006C00E6">
        <w:t>2015.gadā bija</w:t>
      </w:r>
      <w:r w:rsidR="001D5E89" w:rsidRPr="006C00E6">
        <w:t xml:space="preserve"> ekonomiski nekoncentrētas ar nepietiekamu iedzīvotāju blīvumu, tādēļ </w:t>
      </w:r>
      <w:r w:rsidR="002F7F58" w:rsidRPr="006C00E6">
        <w:t>Sabiedrība</w:t>
      </w:r>
      <w:r w:rsidR="003E7B88" w:rsidRPr="006C00E6">
        <w:t xml:space="preserve"> šobrīd neplāno paplašināt notekūde</w:t>
      </w:r>
      <w:r w:rsidR="00CB1892" w:rsidRPr="006C00E6">
        <w:t>ņu aglomerācijas robežas</w:t>
      </w:r>
      <w:r w:rsidR="001D5E89" w:rsidRPr="006C00E6">
        <w:t>.</w:t>
      </w:r>
      <w:r w:rsidR="006818D4" w:rsidRPr="006C00E6">
        <w:t xml:space="preserve"> Neskatoties uz </w:t>
      </w:r>
      <w:r w:rsidR="00D418CC" w:rsidRPr="006C00E6">
        <w:t>minēto, bet ņemot vērā, ka</w:t>
      </w:r>
      <w:r w:rsidR="006818D4" w:rsidRPr="006C00E6">
        <w:t xml:space="preserve"> </w:t>
      </w:r>
      <w:r w:rsidR="00D418CC" w:rsidRPr="006C00E6">
        <w:t xml:space="preserve">Rīgas pilsētas </w:t>
      </w:r>
      <w:r w:rsidR="00884AA2" w:rsidRPr="006C00E6">
        <w:t xml:space="preserve">apbūve </w:t>
      </w:r>
      <w:r w:rsidR="00D418CC" w:rsidRPr="006C00E6">
        <w:t>attīst</w:t>
      </w:r>
      <w:r w:rsidR="00884AA2" w:rsidRPr="006C00E6">
        <w:t xml:space="preserve">ās, Sabiedrība </w:t>
      </w:r>
      <w:r w:rsidR="009201A6" w:rsidRPr="006C00E6">
        <w:t>apsver iespēju</w:t>
      </w:r>
      <w:r w:rsidR="00884AA2" w:rsidRPr="006C00E6">
        <w:t xml:space="preserve"> izvērtēt </w:t>
      </w:r>
      <w:r w:rsidR="00FB666F" w:rsidRPr="006C00E6">
        <w:t xml:space="preserve">notekūdeņu </w:t>
      </w:r>
      <w:r w:rsidR="00884AA2" w:rsidRPr="006C00E6">
        <w:t xml:space="preserve">aglomerācijas robežu izmaiņas atbilstoši </w:t>
      </w:r>
      <w:r w:rsidR="000E096C" w:rsidRPr="006C00E6">
        <w:t xml:space="preserve">EK </w:t>
      </w:r>
      <w:r w:rsidR="006E17EA" w:rsidRPr="006C00E6">
        <w:t xml:space="preserve">21.05.1991. </w:t>
      </w:r>
      <w:r w:rsidR="00884AA2" w:rsidRPr="006C00E6">
        <w:t xml:space="preserve">Padomes Direktīvas 91/271/EEK </w:t>
      </w:r>
      <w:r w:rsidR="006E17EA" w:rsidRPr="006C00E6">
        <w:rPr>
          <w:i/>
          <w:iCs/>
        </w:rPr>
        <w:t>Par komunālo notekūdeņu attīrīšanu</w:t>
      </w:r>
      <w:r w:rsidR="006E17EA" w:rsidRPr="006C00E6">
        <w:t xml:space="preserve"> </w:t>
      </w:r>
      <w:r w:rsidR="00E43AC1" w:rsidRPr="006C00E6">
        <w:t xml:space="preserve">(turpmāk – Direktīva 91/271/EEK) </w:t>
      </w:r>
      <w:r w:rsidR="00884AA2" w:rsidRPr="006C00E6">
        <w:t>un M</w:t>
      </w:r>
      <w:r w:rsidR="00D74375" w:rsidRPr="006C00E6">
        <w:t>inistru kabineta</w:t>
      </w:r>
      <w:r w:rsidR="000D3301" w:rsidRPr="006C00E6">
        <w:t xml:space="preserve"> 22.01.2002.</w:t>
      </w:r>
      <w:r w:rsidR="00884AA2" w:rsidRPr="006C00E6">
        <w:t xml:space="preserve"> noteikumu Nr.34 </w:t>
      </w:r>
      <w:r w:rsidR="00884AA2" w:rsidRPr="006C00E6">
        <w:rPr>
          <w:i/>
          <w:iCs/>
        </w:rPr>
        <w:t>"Noteikumi par piesārņojošo vielu emisiju ūdenī"</w:t>
      </w:r>
      <w:r w:rsidR="00884AA2" w:rsidRPr="006C00E6">
        <w:t xml:space="preserve"> prasībām, ja t</w:t>
      </w:r>
      <w:r w:rsidR="002D310A" w:rsidRPr="006C00E6">
        <w:t>ā</w:t>
      </w:r>
      <w:r w:rsidR="00884AA2" w:rsidRPr="006C00E6">
        <w:t>s būs ekonomiski pamatot</w:t>
      </w:r>
      <w:r w:rsidR="002D310A" w:rsidRPr="006C00E6">
        <w:t>as</w:t>
      </w:r>
      <w:r w:rsidR="0062652C" w:rsidRPr="006C00E6">
        <w:t xml:space="preserve"> </w:t>
      </w:r>
      <w:r w:rsidR="00005649" w:rsidRPr="006C00E6">
        <w:t>(</w:t>
      </w:r>
      <w:r w:rsidR="0062652C" w:rsidRPr="006C00E6">
        <w:t xml:space="preserve">tai skaitā, </w:t>
      </w:r>
      <w:r w:rsidR="0069140B" w:rsidRPr="006C00E6">
        <w:t xml:space="preserve">vietām </w:t>
      </w:r>
      <w:r w:rsidR="0062652C" w:rsidRPr="006C00E6">
        <w:t>aglomerācijas robežas samazināt</w:t>
      </w:r>
      <w:r w:rsidR="0069140B" w:rsidRPr="006C00E6">
        <w:t>/palielināt</w:t>
      </w:r>
      <w:r w:rsidR="00005649" w:rsidRPr="006C00E6">
        <w:t>).</w:t>
      </w:r>
    </w:p>
    <w:p w14:paraId="39B4AD4B" w14:textId="2F251BFF" w:rsidR="00807644" w:rsidRPr="006C00E6" w:rsidRDefault="00DE5572" w:rsidP="00B46B14">
      <w:pPr>
        <w:ind w:firstLine="720"/>
        <w:jc w:val="both"/>
      </w:pPr>
      <w:r w:rsidRPr="006C00E6">
        <w:t>Papildus informējam</w:t>
      </w:r>
      <w:r w:rsidR="00DF77C6" w:rsidRPr="006C00E6">
        <w:t>, ka izņēmums augstāk minētajam ir Dārziņu apkaime</w:t>
      </w:r>
      <w:r w:rsidR="00AC2F86" w:rsidRPr="006C00E6">
        <w:t>, kas ir nosacīti nodalīta no esošās Rīgas pilsētas centralizētās ūdensapgādes un kanalizācijas sistēmas ar Rumbulas apkaimi, kur</w:t>
      </w:r>
      <w:r w:rsidR="00A3591D" w:rsidRPr="006C00E6">
        <w:t>ā</w:t>
      </w:r>
      <w:r w:rsidR="00A42288" w:rsidRPr="006C00E6">
        <w:t>,</w:t>
      </w:r>
      <w:r w:rsidR="00A3591D" w:rsidRPr="006C00E6">
        <w:t xml:space="preserve"> savukārt</w:t>
      </w:r>
      <w:r w:rsidR="00A42288" w:rsidRPr="006C00E6">
        <w:t>,</w:t>
      </w:r>
      <w:r w:rsidR="00AC2F86" w:rsidRPr="006C00E6">
        <w:t xml:space="preserve"> nav attīstījusies plānotā apbūve un uz doto brīdi ir raksturīgs zems iedzīvotāju blīvums.</w:t>
      </w:r>
      <w:r w:rsidR="00EB19F9" w:rsidRPr="006C00E6">
        <w:t xml:space="preserve"> </w:t>
      </w:r>
      <w:r w:rsidR="006C38C2" w:rsidRPr="006C00E6">
        <w:t>Dārziņu apkaimē</w:t>
      </w:r>
      <w:r w:rsidR="007F174D" w:rsidRPr="006C00E6">
        <w:t xml:space="preserve"> </w:t>
      </w:r>
      <w:r w:rsidR="008502C4" w:rsidRPr="006C00E6">
        <w:t>pēc veiktajam</w:t>
      </w:r>
      <w:r w:rsidR="00A47FEA" w:rsidRPr="006C00E6">
        <w:t xml:space="preserve"> </w:t>
      </w:r>
      <w:r w:rsidR="008502C4" w:rsidRPr="006C00E6">
        <w:t xml:space="preserve">aplēsēm </w:t>
      </w:r>
      <w:r w:rsidR="007F174D" w:rsidRPr="006C00E6">
        <w:t xml:space="preserve">uz 01.01.2020. </w:t>
      </w:r>
      <w:r w:rsidR="00892F8B" w:rsidRPr="006C00E6">
        <w:t>bija</w:t>
      </w:r>
      <w:r w:rsidR="007F174D" w:rsidRPr="006C00E6">
        <w:t xml:space="preserve"> deklarēti </w:t>
      </w:r>
      <w:r w:rsidR="00892F8B" w:rsidRPr="006C00E6">
        <w:lastRenderedPageBreak/>
        <w:t xml:space="preserve">aptuveni </w:t>
      </w:r>
      <w:r w:rsidR="007F174D" w:rsidRPr="006C00E6">
        <w:t>3</w:t>
      </w:r>
      <w:r w:rsidR="00543DEF" w:rsidRPr="006C00E6">
        <w:t>902</w:t>
      </w:r>
      <w:r w:rsidR="007F174D" w:rsidRPr="006C00E6">
        <w:t xml:space="preserve"> iedzīvotāji</w:t>
      </w:r>
      <w:r w:rsidR="00F53B4A" w:rsidRPr="006C00E6">
        <w:t>,</w:t>
      </w:r>
      <w:r w:rsidR="006C38C2" w:rsidRPr="006C00E6">
        <w:t xml:space="preserve"> </w:t>
      </w:r>
      <w:r w:rsidR="00996B8E" w:rsidRPr="006C00E6">
        <w:t>u</w:t>
      </w:r>
      <w:r w:rsidR="00F53B4A" w:rsidRPr="006C00E6">
        <w:t>z</w:t>
      </w:r>
      <w:r w:rsidR="00996B8E" w:rsidRPr="006C00E6">
        <w:t xml:space="preserve"> </w:t>
      </w:r>
      <w:r w:rsidR="006C38C2" w:rsidRPr="006C00E6">
        <w:t>šo</w:t>
      </w:r>
      <w:r w:rsidR="00F53B4A" w:rsidRPr="006C00E6">
        <w:t xml:space="preserve"> </w:t>
      </w:r>
      <w:r w:rsidR="006C38C2" w:rsidRPr="006C00E6">
        <w:t>brīd</w:t>
      </w:r>
      <w:r w:rsidR="00F53B4A" w:rsidRPr="006C00E6">
        <w:t>i</w:t>
      </w:r>
      <w:r w:rsidR="006C38C2" w:rsidRPr="006C00E6">
        <w:t xml:space="preserve"> nav izveidota centralizētā ūdensapgādes un kanalizācijas sistēma</w:t>
      </w:r>
      <w:r w:rsidR="00D67F03" w:rsidRPr="006C00E6">
        <w:t xml:space="preserve">, un tā </w:t>
      </w:r>
      <w:r w:rsidR="0015342A" w:rsidRPr="006C00E6">
        <w:t xml:space="preserve">(arī lielākā daļa Rumbulas apkaimes teritorijas) </w:t>
      </w:r>
      <w:r w:rsidR="00D67F03" w:rsidRPr="006C00E6">
        <w:t xml:space="preserve">nav iekļauta </w:t>
      </w:r>
      <w:r w:rsidR="00F53B4A" w:rsidRPr="006C00E6">
        <w:t xml:space="preserve">spēkā esošajā </w:t>
      </w:r>
      <w:r w:rsidR="00D67F03" w:rsidRPr="006C00E6">
        <w:t>Rīgas notekūdeņu aglo</w:t>
      </w:r>
      <w:r w:rsidR="00A42288" w:rsidRPr="006C00E6">
        <w:t>m</w:t>
      </w:r>
      <w:r w:rsidR="00D67F03" w:rsidRPr="006C00E6">
        <w:t>erācijā</w:t>
      </w:r>
      <w:r w:rsidR="006C38C2" w:rsidRPr="006C00E6">
        <w:t xml:space="preserve">. </w:t>
      </w:r>
      <w:r w:rsidR="00B46B14" w:rsidRPr="006C00E6">
        <w:t xml:space="preserve">Tādejādi Sabiedrība uzskata, ka Dārziņu apkaimē </w:t>
      </w:r>
      <w:r w:rsidR="00B46B14" w:rsidRPr="006C00E6">
        <w:rPr>
          <w:i/>
          <w:iCs/>
        </w:rPr>
        <w:t>Direktīvas 91/271/EEK</w:t>
      </w:r>
      <w:r w:rsidR="00B46B14" w:rsidRPr="006C00E6">
        <w:t xml:space="preserve"> izpratnē ir izveidojusies atsevišķa notekūdeņu aglomerācija.</w:t>
      </w:r>
    </w:p>
    <w:p w14:paraId="49C42533" w14:textId="532A97D8" w:rsidR="00807644" w:rsidRPr="006C00E6" w:rsidRDefault="00803BEC" w:rsidP="001058FC">
      <w:pPr>
        <w:ind w:firstLine="720"/>
        <w:jc w:val="both"/>
      </w:pPr>
      <w:r w:rsidRPr="006C00E6">
        <w:t>Pie tam, Dārziņu apkaime atrodas Rīgas pilsētas DA daļā pie Salaspils novada robežas</w:t>
      </w:r>
      <w:r w:rsidR="00232EDF" w:rsidRPr="006C00E6">
        <w:t xml:space="preserve">. </w:t>
      </w:r>
      <w:r w:rsidR="0028106F" w:rsidRPr="006C00E6">
        <w:t>A</w:t>
      </w:r>
      <w:r w:rsidR="000C428D" w:rsidRPr="006C00E6">
        <w:t>tbilstoši Rīgas domes Pilsētas attīstības departamenta 2016.gadā izstrādātā “</w:t>
      </w:r>
      <w:r w:rsidR="000C428D" w:rsidRPr="006C00E6">
        <w:rPr>
          <w:i/>
          <w:iCs/>
        </w:rPr>
        <w:t>Dārziņu apkaimes publiskās infrastruktūras attīstības tematiska</w:t>
      </w:r>
      <w:r w:rsidR="00724FDB" w:rsidRPr="006C00E6">
        <w:rPr>
          <w:i/>
          <w:iCs/>
        </w:rPr>
        <w:t>is</w:t>
      </w:r>
      <w:r w:rsidR="000C428D" w:rsidRPr="006C00E6">
        <w:rPr>
          <w:i/>
          <w:iCs/>
        </w:rPr>
        <w:t xml:space="preserve"> plānojum</w:t>
      </w:r>
      <w:r w:rsidR="00724FDB" w:rsidRPr="006C00E6">
        <w:rPr>
          <w:i/>
          <w:iCs/>
        </w:rPr>
        <w:t>s</w:t>
      </w:r>
      <w:r w:rsidR="000C428D" w:rsidRPr="006C00E6">
        <w:rPr>
          <w:i/>
          <w:iCs/>
        </w:rPr>
        <w:t>”</w:t>
      </w:r>
      <w:r w:rsidR="000C428D" w:rsidRPr="006C00E6">
        <w:t xml:space="preserve"> norādītajam</w:t>
      </w:r>
      <w:r w:rsidR="003144FA" w:rsidRPr="006C00E6">
        <w:t xml:space="preserve">, </w:t>
      </w:r>
      <w:r w:rsidR="00277342" w:rsidRPr="006C00E6">
        <w:t xml:space="preserve">kā </w:t>
      </w:r>
      <w:r w:rsidR="005138C7" w:rsidRPr="006C00E6">
        <w:t>pamat</w:t>
      </w:r>
      <w:r w:rsidR="00E915AA" w:rsidRPr="006C00E6">
        <w:t>a</w:t>
      </w:r>
      <w:r w:rsidR="005138C7" w:rsidRPr="006C00E6">
        <w:t xml:space="preserve"> risinājums</w:t>
      </w:r>
      <w:r w:rsidR="00277342" w:rsidRPr="006C00E6">
        <w:t xml:space="preserve"> </w:t>
      </w:r>
      <w:r w:rsidR="00C70246" w:rsidRPr="006C00E6">
        <w:t>tika</w:t>
      </w:r>
      <w:r w:rsidR="008C56ED" w:rsidRPr="006C00E6">
        <w:t xml:space="preserve"> </w:t>
      </w:r>
      <w:r w:rsidR="005138C7" w:rsidRPr="006C00E6">
        <w:t xml:space="preserve">apskatīta </w:t>
      </w:r>
      <w:r w:rsidR="008C56ED" w:rsidRPr="006C00E6">
        <w:t xml:space="preserve">Dārziņu apkaimes </w:t>
      </w:r>
      <w:r w:rsidR="005138C7" w:rsidRPr="006C00E6">
        <w:t>ūdensapgādes un kanalizācijas sistēmas</w:t>
      </w:r>
      <w:r w:rsidR="008C56ED" w:rsidRPr="006C00E6">
        <w:t xml:space="preserve"> </w:t>
      </w:r>
      <w:r w:rsidR="005138C7" w:rsidRPr="006C00E6">
        <w:t xml:space="preserve">izbūve un pievienošana Salaspils centralizētajai </w:t>
      </w:r>
      <w:r w:rsidR="000533A0" w:rsidRPr="006C00E6">
        <w:t xml:space="preserve">ūdensapgādes un kanalizācijas sistēmai. Kā arī </w:t>
      </w:r>
      <w:r w:rsidR="00C70246" w:rsidRPr="006C00E6">
        <w:t xml:space="preserve">gadījumā, ja tiek attīstīta </w:t>
      </w:r>
      <w:r w:rsidR="001A406C" w:rsidRPr="006C00E6">
        <w:t>Rīgas centralizētā ūdensapgādes un kanalizācijas sistēma Rumbulas apkaimē</w:t>
      </w:r>
      <w:r w:rsidR="0037530F" w:rsidRPr="006C00E6">
        <w:t>, jāizvērtē Dārziņu apkaimes ūdensapgādes un kanalizācijas sistēmas pārslēgšanu uz Rīgas centralizēto ūdensapgādes un kanalizācijas sistēmu</w:t>
      </w:r>
      <w:r w:rsidR="00676B7D" w:rsidRPr="006C00E6">
        <w:t>.</w:t>
      </w:r>
      <w:r w:rsidR="001058FC" w:rsidRPr="006C00E6">
        <w:t xml:space="preserve"> </w:t>
      </w:r>
    </w:p>
    <w:p w14:paraId="031F775E" w14:textId="3FCDDB61" w:rsidR="001058FC" w:rsidRPr="006C00E6" w:rsidRDefault="001058FC" w:rsidP="001058FC">
      <w:pPr>
        <w:ind w:firstLine="720"/>
        <w:jc w:val="both"/>
      </w:pPr>
      <w:r w:rsidRPr="006C00E6">
        <w:t>Jāmin arī</w:t>
      </w:r>
      <w:r w:rsidR="00A9434D" w:rsidRPr="006C00E6">
        <w:t xml:space="preserve"> </w:t>
      </w:r>
      <w:r w:rsidR="003E1290" w:rsidRPr="006C00E6">
        <w:t>papildus apstākļi</w:t>
      </w:r>
      <w:r w:rsidRPr="006C00E6">
        <w:t>, ka</w:t>
      </w:r>
      <w:r w:rsidR="00807644" w:rsidRPr="006C00E6">
        <w:t xml:space="preserve"> uz doto brīdi</w:t>
      </w:r>
      <w:r w:rsidRPr="006C00E6">
        <w:t xml:space="preserve"> inženierkomunikāciju attīstību Dārziņu apkaimes publiskajā </w:t>
      </w:r>
      <w:proofErr w:type="spellStart"/>
      <w:r w:rsidRPr="006C00E6">
        <w:t>ārtelpā</w:t>
      </w:r>
      <w:proofErr w:type="spellEnd"/>
      <w:r w:rsidRPr="006C00E6">
        <w:t xml:space="preserve"> būtiski apgrūtina nesakārtotās sarkanās līnijas (žogi, būves, u.c.), </w:t>
      </w:r>
      <w:r w:rsidR="006656E6" w:rsidRPr="006C00E6">
        <w:t xml:space="preserve">relatīvi šaurās ielas, </w:t>
      </w:r>
      <w:r w:rsidRPr="006C00E6">
        <w:t>kā arī perspektīv</w:t>
      </w:r>
      <w:r w:rsidR="00E915AA" w:rsidRPr="006C00E6">
        <w:t>o</w:t>
      </w:r>
      <w:r w:rsidRPr="006C00E6">
        <w:t xml:space="preserve"> ielu šķērsprofil</w:t>
      </w:r>
      <w:r w:rsidR="00E915AA" w:rsidRPr="006C00E6">
        <w:t>u</w:t>
      </w:r>
      <w:r w:rsidRPr="006C00E6">
        <w:t xml:space="preserve"> ar inženierkomunikāciju izvietojumu</w:t>
      </w:r>
      <w:r w:rsidR="00CA0B98" w:rsidRPr="006C00E6">
        <w:t xml:space="preserve"> trūkums</w:t>
      </w:r>
      <w:r w:rsidRPr="006C00E6">
        <w:t>. Arī Rumbulas apkaimē nav sakārtotas sarkanās līnijas.</w:t>
      </w:r>
    </w:p>
    <w:p w14:paraId="31815B79" w14:textId="59CC0689" w:rsidR="00676B7D" w:rsidRPr="006C00E6" w:rsidRDefault="0072427C" w:rsidP="00676B7D">
      <w:pPr>
        <w:ind w:firstLine="720"/>
        <w:jc w:val="both"/>
      </w:pPr>
      <w:r w:rsidRPr="006C00E6">
        <w:t xml:space="preserve">Ņemot vērā, ka </w:t>
      </w:r>
      <w:r w:rsidR="00B3342F" w:rsidRPr="006C00E6">
        <w:t xml:space="preserve">Dārziņu </w:t>
      </w:r>
      <w:r w:rsidR="00783C25" w:rsidRPr="006C00E6">
        <w:t xml:space="preserve">apkaimes ūdensapgādes un kanalizācijas sistēmas attīstība </w:t>
      </w:r>
      <w:r w:rsidR="00B3342F" w:rsidRPr="006C00E6">
        <w:t>var būt saistīta ar Salaspils novada centralizēto ūdensapgādes un kanalizācijas sistēm</w:t>
      </w:r>
      <w:r w:rsidR="001058FC" w:rsidRPr="006C00E6">
        <w:t>u</w:t>
      </w:r>
      <w:r w:rsidR="00B3342F" w:rsidRPr="006C00E6">
        <w:t xml:space="preserve"> attīstīb</w:t>
      </w:r>
      <w:r w:rsidR="002D6A0C" w:rsidRPr="006C00E6">
        <w:t>u</w:t>
      </w:r>
      <w:r w:rsidR="0032126C" w:rsidRPr="006C00E6">
        <w:t>,</w:t>
      </w:r>
      <w:r w:rsidR="00B3342F" w:rsidRPr="006C00E6">
        <w:t xml:space="preserve"> </w:t>
      </w:r>
      <w:r w:rsidR="00676B7D" w:rsidRPr="006C00E6">
        <w:t xml:space="preserve">Sabiedrība </w:t>
      </w:r>
      <w:r w:rsidR="0032126C" w:rsidRPr="006C00E6">
        <w:t xml:space="preserve">anketā (Pielikums Nr.1) nav </w:t>
      </w:r>
      <w:r w:rsidR="00783C25" w:rsidRPr="006C00E6">
        <w:t>iekļāvusi Dārziņu apkaimes ūdensapgādes un kanalizācijas sistēmas attīstība</w:t>
      </w:r>
      <w:r w:rsidR="002D6A0C" w:rsidRPr="006C00E6">
        <w:t>s vajadzības.</w:t>
      </w:r>
    </w:p>
    <w:p w14:paraId="6FFC4C79" w14:textId="26E23EEE" w:rsidR="00C94C80" w:rsidRPr="006C00E6" w:rsidRDefault="001D5E89" w:rsidP="001D5E89">
      <w:pPr>
        <w:ind w:firstLine="720"/>
        <w:jc w:val="both"/>
      </w:pPr>
      <w:r w:rsidRPr="006C00E6">
        <w:t>Pētījumā tika arī uzsvērts, ka saskaņā ar</w:t>
      </w:r>
      <w:r w:rsidRPr="006C00E6">
        <w:rPr>
          <w:i/>
        </w:rPr>
        <w:t xml:space="preserve"> Direktīvas 91/271/EEK </w:t>
      </w:r>
      <w:r w:rsidRPr="006C00E6">
        <w:t xml:space="preserve">noteiktajiem principiem, </w:t>
      </w:r>
      <w:r w:rsidR="00EF2686" w:rsidRPr="006C00E6">
        <w:t xml:space="preserve">notekūdeņu </w:t>
      </w:r>
      <w:r w:rsidRPr="006C00E6">
        <w:t xml:space="preserve">aglomerācija nosakāma teritorijām neatkarīgi no to administratīvās piederības vai apdzīvotās vietas statusa, līdz ar to, </w:t>
      </w:r>
      <w:r w:rsidR="00EF2686" w:rsidRPr="006C00E6">
        <w:rPr>
          <w:i/>
        </w:rPr>
        <w:t xml:space="preserve">Direktīvas 91/271/EEK </w:t>
      </w:r>
      <w:r w:rsidRPr="006C00E6">
        <w:t>izpratnē Rīgas pilsētas centralizētā kanalizācijas sistēmā jau ir iekļāvušās atsevišķas Rīgas tuvējo novadu teritorijas: Mārupes</w:t>
      </w:r>
      <w:r w:rsidR="008B5D42" w:rsidRPr="006C00E6">
        <w:t xml:space="preserve"> novadā</w:t>
      </w:r>
      <w:r w:rsidRPr="006C00E6">
        <w:t>, Ķekavas</w:t>
      </w:r>
      <w:r w:rsidR="008B5D42" w:rsidRPr="006C00E6">
        <w:t xml:space="preserve"> novadā</w:t>
      </w:r>
      <w:r w:rsidRPr="006C00E6">
        <w:t>, Stopiņu</w:t>
      </w:r>
      <w:r w:rsidR="008B5D42" w:rsidRPr="006C00E6">
        <w:t xml:space="preserve"> novadā</w:t>
      </w:r>
      <w:r w:rsidRPr="006C00E6">
        <w:t xml:space="preserve"> un Garkalnes novadā (turpmāk – Pierīgas teritorija</w:t>
      </w:r>
      <w:r w:rsidR="008B5D42" w:rsidRPr="006C00E6">
        <w:t>s</w:t>
      </w:r>
      <w:r w:rsidRPr="006C00E6">
        <w:t>), k</w:t>
      </w:r>
      <w:r w:rsidR="0076135E" w:rsidRPr="006C00E6">
        <w:t xml:space="preserve">uru centralizētās kanalizācijas sistēmas </w:t>
      </w:r>
      <w:r w:rsidR="003E722A" w:rsidRPr="006C00E6">
        <w:t xml:space="preserve">ir </w:t>
      </w:r>
      <w:r w:rsidR="00C147D7" w:rsidRPr="006C00E6">
        <w:t xml:space="preserve">savstarpēji savienotas un </w:t>
      </w:r>
      <w:r w:rsidR="00F85FDB" w:rsidRPr="006C00E6">
        <w:t xml:space="preserve">izmantojot Rīgas pilsētas centralizēto kanalizācijas sistēmu </w:t>
      </w:r>
      <w:r w:rsidRPr="006C00E6">
        <w:t xml:space="preserve">novada notekūdeņus uz Rīgas pilsētas centralizētās kanalizācijas sistēmas </w:t>
      </w:r>
      <w:r w:rsidR="006C60A9" w:rsidRPr="006C00E6">
        <w:t>b</w:t>
      </w:r>
      <w:r w:rsidRPr="006C00E6">
        <w:t xml:space="preserve">ioloģiskajām </w:t>
      </w:r>
      <w:r w:rsidR="006C60A9" w:rsidRPr="006C00E6">
        <w:t xml:space="preserve">notekūdeņu </w:t>
      </w:r>
      <w:r w:rsidRPr="006C00E6">
        <w:t>attīrīšanas iekārtām “Daugavgrīva” (turpmāk – BAS “Daugavgrīva</w:t>
      </w:r>
      <w:r w:rsidR="006C60A9" w:rsidRPr="006C00E6">
        <w:t>”</w:t>
      </w:r>
      <w:r w:rsidRPr="006C00E6">
        <w:t xml:space="preserve">). </w:t>
      </w:r>
      <w:r w:rsidR="00857F5D" w:rsidRPr="006C00E6">
        <w:t xml:space="preserve">Izņēmums ir Jūrmalas pilsēta, kas </w:t>
      </w:r>
      <w:r w:rsidR="0019019D" w:rsidRPr="006C00E6">
        <w:t xml:space="preserve">ar atsevišķu kanalizācijas </w:t>
      </w:r>
      <w:proofErr w:type="spellStart"/>
      <w:r w:rsidR="0019019D" w:rsidRPr="006C00E6">
        <w:t>spiedvadu</w:t>
      </w:r>
      <w:proofErr w:type="spellEnd"/>
      <w:r w:rsidR="0019019D" w:rsidRPr="006C00E6">
        <w:t xml:space="preserve"> notekūdeņus novada Rīgas aglomerācijas galvenajā kanalizācijas </w:t>
      </w:r>
      <w:proofErr w:type="spellStart"/>
      <w:r w:rsidR="0019019D" w:rsidRPr="006C00E6">
        <w:t>spiedvadā</w:t>
      </w:r>
      <w:proofErr w:type="spellEnd"/>
      <w:r w:rsidR="0019019D" w:rsidRPr="006C00E6">
        <w:t xml:space="preserve"> tieši pirms Rīgas pilsētas notekūdeņu attīrīšanas ietaisēm.</w:t>
      </w:r>
    </w:p>
    <w:p w14:paraId="604C3804" w14:textId="72A6D9DA" w:rsidR="00C73957" w:rsidRPr="006C00E6" w:rsidRDefault="009060D0" w:rsidP="001D5E89">
      <w:pPr>
        <w:ind w:firstLine="720"/>
        <w:jc w:val="both"/>
      </w:pPr>
      <w:r w:rsidRPr="006C00E6">
        <w:t xml:space="preserve">Ņemot vērā augstāk minēto par faktisko Rīgas </w:t>
      </w:r>
      <w:r w:rsidR="003D4D6E" w:rsidRPr="006C00E6">
        <w:t xml:space="preserve">notekūdeņu </w:t>
      </w:r>
      <w:r w:rsidRPr="006C00E6">
        <w:t xml:space="preserve">aglomerācijas </w:t>
      </w:r>
      <w:r w:rsidR="003D4D6E" w:rsidRPr="006C00E6">
        <w:t>notekūdeņu savākšanu un attīrīšanu</w:t>
      </w:r>
      <w:r w:rsidR="00D05BD9" w:rsidRPr="006C00E6">
        <w:t>, lūdzam SIA “ISMADE”</w:t>
      </w:r>
      <w:r w:rsidR="006E5FE7" w:rsidRPr="006C00E6">
        <w:t xml:space="preserve"> ūdensapgādes un notekūdeņu apsaimniekošanas investīciju plāna 2021.-2027.gadam priekšlikumos VARAM </w:t>
      </w:r>
      <w:r w:rsidR="00077F50" w:rsidRPr="006C00E6">
        <w:t xml:space="preserve">skaidri </w:t>
      </w:r>
      <w:r w:rsidR="006E5FE7" w:rsidRPr="006C00E6">
        <w:t xml:space="preserve">norādīt </w:t>
      </w:r>
      <w:r w:rsidR="006B4923" w:rsidRPr="006C00E6">
        <w:t>kādā virzienā Rīgas aglomerācijai būtu jāattīstās</w:t>
      </w:r>
      <w:r w:rsidR="00CD3E9C" w:rsidRPr="006C00E6">
        <w:t>, t.i.</w:t>
      </w:r>
      <w:r w:rsidR="00C73957" w:rsidRPr="006C00E6">
        <w:t>:</w:t>
      </w:r>
    </w:p>
    <w:p w14:paraId="1E55D90B" w14:textId="39C85BC5" w:rsidR="0019019D" w:rsidRPr="006C00E6" w:rsidRDefault="000E0D3C" w:rsidP="000354A8">
      <w:pPr>
        <w:pStyle w:val="Sarakstarindkopa"/>
        <w:numPr>
          <w:ilvl w:val="0"/>
          <w:numId w:val="9"/>
        </w:numPr>
        <w:ind w:left="284"/>
        <w:jc w:val="both"/>
        <w:rPr>
          <w:i/>
        </w:rPr>
      </w:pPr>
      <w:r w:rsidRPr="006C00E6">
        <w:t>V</w:t>
      </w:r>
      <w:r w:rsidR="00CD3E9C" w:rsidRPr="006C00E6">
        <w:t>ariant</w:t>
      </w:r>
      <w:r w:rsidRPr="006C00E6">
        <w:t>s nr.1</w:t>
      </w:r>
      <w:r w:rsidR="00CD3E9C" w:rsidRPr="006C00E6">
        <w:t>, k</w:t>
      </w:r>
      <w:r w:rsidR="0002456D" w:rsidRPr="006C00E6">
        <w:t>ur</w:t>
      </w:r>
      <w:r w:rsidR="00CD3E9C" w:rsidRPr="006C00E6">
        <w:t xml:space="preserve"> Rīgas aglomerācijā netiek novadī</w:t>
      </w:r>
      <w:r w:rsidR="00C73957" w:rsidRPr="006C00E6">
        <w:t>ti Pierīgas teritorijas notekūdeņi un Rīgas centralizētās kanalizācijas sistēmas attīstīb</w:t>
      </w:r>
      <w:r w:rsidR="00266079" w:rsidRPr="006C00E6">
        <w:t>ā</w:t>
      </w:r>
      <w:r w:rsidR="00C73957" w:rsidRPr="006C00E6">
        <w:t>, tai</w:t>
      </w:r>
      <w:r w:rsidR="00982ED8" w:rsidRPr="006C00E6">
        <w:t xml:space="preserve"> skaitā BAS “Daugavgrīvas” attīstīb</w:t>
      </w:r>
      <w:r w:rsidR="00DD4728" w:rsidRPr="006C00E6">
        <w:t>ā, netiek apzināta</w:t>
      </w:r>
      <w:r w:rsidRPr="006C00E6">
        <w:t>s</w:t>
      </w:r>
      <w:r w:rsidR="00DD4728" w:rsidRPr="006C00E6">
        <w:t xml:space="preserve"> un ievērtēta</w:t>
      </w:r>
      <w:r w:rsidRPr="006C00E6">
        <w:t>s</w:t>
      </w:r>
      <w:r w:rsidR="00DD4728" w:rsidRPr="006C00E6">
        <w:t xml:space="preserve"> Pierīgas teritorijas</w:t>
      </w:r>
      <w:r w:rsidR="003E2307" w:rsidRPr="006C00E6">
        <w:t xml:space="preserve"> daļu</w:t>
      </w:r>
      <w:r w:rsidR="00DD4728" w:rsidRPr="006C00E6">
        <w:t xml:space="preserve"> notekūdeņu apsaimniekošanas </w:t>
      </w:r>
      <w:r w:rsidRPr="006C00E6">
        <w:t xml:space="preserve">vajadzības, lai izpildītu </w:t>
      </w:r>
      <w:r w:rsidR="00266079" w:rsidRPr="006C00E6">
        <w:rPr>
          <w:i/>
        </w:rPr>
        <w:t>Direktīvas 91/271/EEK</w:t>
      </w:r>
      <w:r w:rsidR="00266079" w:rsidRPr="006C00E6">
        <w:rPr>
          <w:iCs/>
        </w:rPr>
        <w:t xml:space="preserve"> prasības</w:t>
      </w:r>
      <w:r w:rsidR="00266079" w:rsidRPr="006C00E6">
        <w:rPr>
          <w:i/>
        </w:rPr>
        <w:t>;</w:t>
      </w:r>
    </w:p>
    <w:p w14:paraId="0D53F7C5" w14:textId="3FFE2417" w:rsidR="00266079" w:rsidRPr="006C00E6" w:rsidRDefault="00266079" w:rsidP="000354A8">
      <w:pPr>
        <w:pStyle w:val="Sarakstarindkopa"/>
        <w:numPr>
          <w:ilvl w:val="0"/>
          <w:numId w:val="9"/>
        </w:numPr>
        <w:ind w:left="284"/>
        <w:jc w:val="both"/>
      </w:pPr>
      <w:r w:rsidRPr="006C00E6">
        <w:t>Variants nr.2</w:t>
      </w:r>
      <w:r w:rsidR="0002456D" w:rsidRPr="006C00E6">
        <w:t xml:space="preserve">, kur </w:t>
      </w:r>
      <w:r w:rsidR="00E15DA6" w:rsidRPr="006C00E6">
        <w:t xml:space="preserve">vienoto </w:t>
      </w:r>
      <w:r w:rsidR="0002456D" w:rsidRPr="006C00E6">
        <w:t>Rīgas aglomerācij</w:t>
      </w:r>
      <w:r w:rsidR="00E15DA6" w:rsidRPr="006C00E6">
        <w:t xml:space="preserve">u atbilstoši </w:t>
      </w:r>
      <w:r w:rsidR="00E15DA6" w:rsidRPr="006C00E6">
        <w:rPr>
          <w:i/>
        </w:rPr>
        <w:t>Direktīvas 91/271/EEK</w:t>
      </w:r>
      <w:r w:rsidR="00E15DA6" w:rsidRPr="006C00E6">
        <w:rPr>
          <w:iCs/>
        </w:rPr>
        <w:t xml:space="preserve"> prasībām veido gan Rīgas pilsētas administratīvās teritorijas centralizētā kanalizācijas sistēma, gan </w:t>
      </w:r>
      <w:r w:rsidR="00BB3E4F" w:rsidRPr="006C00E6">
        <w:rPr>
          <w:iCs/>
        </w:rPr>
        <w:t>P</w:t>
      </w:r>
      <w:r w:rsidR="00E15DA6" w:rsidRPr="006C00E6">
        <w:rPr>
          <w:iCs/>
        </w:rPr>
        <w:t>ie</w:t>
      </w:r>
      <w:r w:rsidR="00BB3E4F" w:rsidRPr="006C00E6">
        <w:rPr>
          <w:iCs/>
        </w:rPr>
        <w:t>r</w:t>
      </w:r>
      <w:r w:rsidR="00E15DA6" w:rsidRPr="006C00E6">
        <w:rPr>
          <w:iCs/>
        </w:rPr>
        <w:t xml:space="preserve">īgas </w:t>
      </w:r>
      <w:r w:rsidR="00BB3E4F" w:rsidRPr="006C00E6">
        <w:rPr>
          <w:iCs/>
        </w:rPr>
        <w:t>teritoriju centralizētā</w:t>
      </w:r>
      <w:r w:rsidR="005D7222" w:rsidRPr="006C00E6">
        <w:rPr>
          <w:iCs/>
        </w:rPr>
        <w:t>s</w:t>
      </w:r>
      <w:r w:rsidR="00BB3E4F" w:rsidRPr="006C00E6">
        <w:rPr>
          <w:iCs/>
        </w:rPr>
        <w:t xml:space="preserve"> kanalizācijas sistēmas daļas</w:t>
      </w:r>
      <w:r w:rsidR="00757F96" w:rsidRPr="006C00E6">
        <w:rPr>
          <w:iCs/>
        </w:rPr>
        <w:t>. Tādejādi ir apzināta un noteikt</w:t>
      </w:r>
      <w:r w:rsidR="00E16123" w:rsidRPr="006C00E6">
        <w:rPr>
          <w:iCs/>
        </w:rPr>
        <w:t>a</w:t>
      </w:r>
      <w:r w:rsidR="007556A5" w:rsidRPr="006C00E6">
        <w:rPr>
          <w:iCs/>
        </w:rPr>
        <w:t xml:space="preserve"> </w:t>
      </w:r>
      <w:r w:rsidR="0005227A" w:rsidRPr="006C00E6">
        <w:rPr>
          <w:iCs/>
        </w:rPr>
        <w:t xml:space="preserve">no </w:t>
      </w:r>
      <w:r w:rsidR="00226F8F" w:rsidRPr="006C00E6">
        <w:rPr>
          <w:iCs/>
        </w:rPr>
        <w:t xml:space="preserve">Pierīgas teritoriju </w:t>
      </w:r>
      <w:r w:rsidR="009F6059" w:rsidRPr="006C00E6">
        <w:rPr>
          <w:iCs/>
        </w:rPr>
        <w:t>centralizētās kanalizācijas sistēmas daļ</w:t>
      </w:r>
      <w:r w:rsidR="00C70E11" w:rsidRPr="006C00E6">
        <w:rPr>
          <w:iCs/>
        </w:rPr>
        <w:t>ām</w:t>
      </w:r>
      <w:r w:rsidR="009F6059" w:rsidRPr="006C00E6">
        <w:rPr>
          <w:iCs/>
        </w:rPr>
        <w:t xml:space="preserve"> </w:t>
      </w:r>
      <w:r w:rsidR="00226F8F" w:rsidRPr="006C00E6">
        <w:rPr>
          <w:iCs/>
        </w:rPr>
        <w:t>uz Rīgas pilsētas administratīvās teritorijas centralizēto kanalizācijas sistēmu novad</w:t>
      </w:r>
      <w:r w:rsidR="00D01397" w:rsidRPr="006C00E6">
        <w:rPr>
          <w:iCs/>
        </w:rPr>
        <w:t>āmo</w:t>
      </w:r>
      <w:r w:rsidR="00226F8F" w:rsidRPr="006C00E6">
        <w:rPr>
          <w:iCs/>
        </w:rPr>
        <w:t xml:space="preserve"> </w:t>
      </w:r>
      <w:r w:rsidR="007556A5" w:rsidRPr="006C00E6">
        <w:rPr>
          <w:iCs/>
        </w:rPr>
        <w:t xml:space="preserve">notekūdeņu hidrauliskā un piesārņojuma slodzes jauda </w:t>
      </w:r>
      <w:r w:rsidR="0005227A" w:rsidRPr="006C00E6">
        <w:rPr>
          <w:i/>
        </w:rPr>
        <w:t>Direktīvas 91/271/EEK</w:t>
      </w:r>
      <w:r w:rsidR="0005227A" w:rsidRPr="006C00E6">
        <w:rPr>
          <w:iCs/>
        </w:rPr>
        <w:t xml:space="preserve"> prasību izpildei</w:t>
      </w:r>
      <w:r w:rsidR="00D01397" w:rsidRPr="006C00E6">
        <w:rPr>
          <w:iCs/>
        </w:rPr>
        <w:t>.</w:t>
      </w:r>
      <w:r w:rsidR="00BF1EFC" w:rsidRPr="006C00E6">
        <w:rPr>
          <w:iCs/>
        </w:rPr>
        <w:t xml:space="preserve"> Vienlaikus jāņem vērā, ka šāda varianta gadījumā</w:t>
      </w:r>
      <w:r w:rsidR="00142BF6" w:rsidRPr="006C00E6">
        <w:rPr>
          <w:iCs/>
        </w:rPr>
        <w:t xml:space="preserve"> ir jāpārvērtē ne tikai BAS “Daugavgrīva” nepieciešamās jaudas, bet arī Rīgas pilsētas administratīvās teritorijas centralizētā kanalizācijas sistēma</w:t>
      </w:r>
      <w:r w:rsidR="00FA0B83" w:rsidRPr="006C00E6">
        <w:rPr>
          <w:iCs/>
        </w:rPr>
        <w:t>s posmu jaudas, tai skaitā, pašteces kolektoru, kanalizācijas sūkņu stacij</w:t>
      </w:r>
      <w:r w:rsidR="003D1A68" w:rsidRPr="006C00E6">
        <w:rPr>
          <w:iCs/>
        </w:rPr>
        <w:t xml:space="preserve">u </w:t>
      </w:r>
      <w:r w:rsidR="00FA0B83" w:rsidRPr="006C00E6">
        <w:rPr>
          <w:iCs/>
        </w:rPr>
        <w:t xml:space="preserve">un kanalizācijas </w:t>
      </w:r>
      <w:proofErr w:type="spellStart"/>
      <w:r w:rsidR="00FA0B83" w:rsidRPr="006C00E6">
        <w:rPr>
          <w:iCs/>
        </w:rPr>
        <w:t>spiedvadu</w:t>
      </w:r>
      <w:proofErr w:type="spellEnd"/>
      <w:r w:rsidR="003D1A68" w:rsidRPr="006C00E6">
        <w:rPr>
          <w:iCs/>
        </w:rPr>
        <w:t xml:space="preserve"> hidrauliskās jaudas</w:t>
      </w:r>
      <w:r w:rsidR="00FA0B83" w:rsidRPr="006C00E6">
        <w:rPr>
          <w:iCs/>
        </w:rPr>
        <w:t>.</w:t>
      </w:r>
    </w:p>
    <w:p w14:paraId="05FA29E9" w14:textId="77777777" w:rsidR="00390C93" w:rsidRPr="006C00E6" w:rsidRDefault="00390C93" w:rsidP="009725C8">
      <w:pPr>
        <w:ind w:firstLine="567"/>
        <w:jc w:val="both"/>
      </w:pPr>
    </w:p>
    <w:p w14:paraId="6CB557B6" w14:textId="6EF8FF9E" w:rsidR="00F138AD" w:rsidRPr="006C00E6" w:rsidRDefault="008440DE" w:rsidP="009725C8">
      <w:pPr>
        <w:ind w:firstLine="567"/>
        <w:jc w:val="both"/>
      </w:pPr>
      <w:r w:rsidRPr="006C00E6">
        <w:lastRenderedPageBreak/>
        <w:t xml:space="preserve">Ņemot vērā, ka </w:t>
      </w:r>
      <w:r w:rsidR="00677EC5" w:rsidRPr="006C00E6">
        <w:rPr>
          <w:i/>
        </w:rPr>
        <w:t>Direktīva 91/271/EEK</w:t>
      </w:r>
      <w:r w:rsidR="00677EC5" w:rsidRPr="006C00E6">
        <w:rPr>
          <w:iCs/>
        </w:rPr>
        <w:t xml:space="preserve"> pieļauj izmantot </w:t>
      </w:r>
      <w:r w:rsidR="00E72E60" w:rsidRPr="006C00E6">
        <w:rPr>
          <w:iCs/>
        </w:rPr>
        <w:t xml:space="preserve">arī </w:t>
      </w:r>
      <w:r w:rsidR="00FA3D5C" w:rsidRPr="006C00E6">
        <w:t>individuālās kanalizācijas sistēmas vai citas piemērotas sistēmas</w:t>
      </w:r>
      <w:r w:rsidR="001E0972" w:rsidRPr="006C00E6">
        <w:t xml:space="preserve"> (decentralizētās kanalizācija</w:t>
      </w:r>
      <w:r w:rsidR="00FA11C4" w:rsidRPr="006C00E6">
        <w:t>s</w:t>
      </w:r>
      <w:r w:rsidR="001E0972" w:rsidRPr="006C00E6">
        <w:t xml:space="preserve"> sistēmas)</w:t>
      </w:r>
      <w:r w:rsidR="00FA3D5C" w:rsidRPr="006C00E6">
        <w:t>, kas nodrošina to pašu vides aizsardzības līmeni</w:t>
      </w:r>
      <w:r w:rsidR="0009161A" w:rsidRPr="006C00E6">
        <w:t xml:space="preserve"> ko centralizētā kanalizācijas sistēma, </w:t>
      </w:r>
      <w:r w:rsidR="00046BC8" w:rsidRPr="006C00E6">
        <w:t xml:space="preserve">papildus </w:t>
      </w:r>
      <w:r w:rsidR="0009161A" w:rsidRPr="006C00E6">
        <w:t xml:space="preserve">lūdzam SIA “ISMADE” </w:t>
      </w:r>
      <w:r w:rsidR="00D57457" w:rsidRPr="006C00E6">
        <w:t xml:space="preserve">Rīgas notekūdeņu aglomerācijas </w:t>
      </w:r>
      <w:proofErr w:type="spellStart"/>
      <w:r w:rsidR="00D57457" w:rsidRPr="006C00E6">
        <w:t>izvērtējumā</w:t>
      </w:r>
      <w:proofErr w:type="spellEnd"/>
      <w:r w:rsidR="0050201B" w:rsidRPr="006C00E6">
        <w:t xml:space="preserve"> sniegt VARAM</w:t>
      </w:r>
      <w:r w:rsidR="00FA11C4" w:rsidRPr="006C00E6">
        <w:t xml:space="preserve"> un Sabiedrībai</w:t>
      </w:r>
      <w:r w:rsidR="0050201B" w:rsidRPr="006C00E6">
        <w:t xml:space="preserve"> </w:t>
      </w:r>
      <w:r w:rsidR="001E0972" w:rsidRPr="006C00E6">
        <w:t>atzinumu par pieļaujamo decentralizēto kanalizācijas sistēmu īpatsvaru</w:t>
      </w:r>
      <w:r w:rsidR="005517CF" w:rsidRPr="006C00E6">
        <w:t xml:space="preserve"> Rīgas notekūdeņu aglomerācijā</w:t>
      </w:r>
      <w:r w:rsidR="00FF2892">
        <w:t xml:space="preserve">, tai skaitā </w:t>
      </w:r>
      <w:r w:rsidR="00F81038">
        <w:t xml:space="preserve">norādot </w:t>
      </w:r>
      <w:r w:rsidR="00152106">
        <w:t xml:space="preserve">arī </w:t>
      </w:r>
      <w:r w:rsidR="00FF2892">
        <w:t xml:space="preserve">nepieciešamo </w:t>
      </w:r>
      <w:r w:rsidR="006E603F">
        <w:t xml:space="preserve">iedzīvotāju </w:t>
      </w:r>
      <w:proofErr w:type="spellStart"/>
      <w:r w:rsidR="00433E67">
        <w:t>pieslēgum</w:t>
      </w:r>
      <w:r w:rsidR="006E603F">
        <w:t>u</w:t>
      </w:r>
      <w:proofErr w:type="spellEnd"/>
      <w:r w:rsidR="006E603F">
        <w:t xml:space="preserve"> </w:t>
      </w:r>
      <w:r w:rsidR="00152106">
        <w:t xml:space="preserve">centralizētai kanalizācijas sistēmai </w:t>
      </w:r>
      <w:r w:rsidR="006E603F">
        <w:t>īpatsvaru %</w:t>
      </w:r>
      <w:r w:rsidR="009102F8">
        <w:t xml:space="preserve"> vai cit</w:t>
      </w:r>
      <w:r w:rsidR="000849DD">
        <w:t>a</w:t>
      </w:r>
      <w:r w:rsidR="009102F8">
        <w:t xml:space="preserve"> rādītāj</w:t>
      </w:r>
      <w:r w:rsidR="000849DD">
        <w:t>a lielumu</w:t>
      </w:r>
      <w:r w:rsidR="009102F8">
        <w:t xml:space="preserve">, piemēram, </w:t>
      </w:r>
      <w:r w:rsidR="00A13C60">
        <w:t>iedzīvotāju ekvivalents</w:t>
      </w:r>
      <w:r w:rsidR="00D663C4" w:rsidRPr="006C00E6">
        <w:t xml:space="preserve">, kas </w:t>
      </w:r>
      <w:r w:rsidR="009102F8">
        <w:t xml:space="preserve">atbilstu un </w:t>
      </w:r>
      <w:r w:rsidR="00D663C4" w:rsidRPr="006C00E6">
        <w:t>nodrošinātu</w:t>
      </w:r>
      <w:r w:rsidR="001E0972" w:rsidRPr="006C00E6">
        <w:t xml:space="preserve"> </w:t>
      </w:r>
      <w:r w:rsidR="00D663C4" w:rsidRPr="006C00E6">
        <w:rPr>
          <w:i/>
        </w:rPr>
        <w:t>Direktīvas 91/271/EEK</w:t>
      </w:r>
      <w:r w:rsidR="00D663C4" w:rsidRPr="006C00E6">
        <w:rPr>
          <w:iCs/>
        </w:rPr>
        <w:t xml:space="preserve"> prasību izpildi</w:t>
      </w:r>
      <w:r w:rsidR="00FA3D5C" w:rsidRPr="006C00E6">
        <w:t>.</w:t>
      </w:r>
      <w:r w:rsidR="009D76AB" w:rsidRPr="006C00E6">
        <w:t xml:space="preserve"> </w:t>
      </w:r>
    </w:p>
    <w:p w14:paraId="0FD04B7F" w14:textId="0FCE6471" w:rsidR="00CC4BDB" w:rsidRPr="008050F8" w:rsidRDefault="009D76AB" w:rsidP="00F96884">
      <w:pPr>
        <w:ind w:firstLine="567"/>
        <w:jc w:val="both"/>
        <w:rPr>
          <w:rFonts w:ascii="Calibri" w:hAnsi="Calibri" w:cs="Calibri"/>
          <w:color w:val="000000"/>
          <w:sz w:val="22"/>
          <w:szCs w:val="22"/>
        </w:rPr>
      </w:pPr>
      <w:r w:rsidRPr="001C466F">
        <w:t xml:space="preserve">Vienlaikus </w:t>
      </w:r>
      <w:r w:rsidR="008C743F" w:rsidRPr="001C466F">
        <w:t>norādām</w:t>
      </w:r>
      <w:r w:rsidR="004C1401" w:rsidRPr="001C466F">
        <w:t xml:space="preserve">, ka esam veikuši </w:t>
      </w:r>
      <w:r w:rsidR="00BE4020" w:rsidRPr="001C466F">
        <w:t xml:space="preserve">aplēses un </w:t>
      </w:r>
      <w:r w:rsidR="004C1401" w:rsidRPr="001C466F">
        <w:t>anketā (Pielikums Nr.1)</w:t>
      </w:r>
      <w:r w:rsidR="00BE4020" w:rsidRPr="001C466F">
        <w:t xml:space="preserve"> </w:t>
      </w:r>
      <w:r w:rsidR="00586AEA" w:rsidRPr="001C466F">
        <w:t>pa</w:t>
      </w:r>
      <w:r w:rsidR="00BE4020" w:rsidRPr="001C466F">
        <w:t>rād</w:t>
      </w:r>
      <w:r w:rsidR="00586AEA" w:rsidRPr="001C466F">
        <w:t>a</w:t>
      </w:r>
      <w:r w:rsidR="00BE4020" w:rsidRPr="001C466F">
        <w:t xml:space="preserve">m </w:t>
      </w:r>
      <w:r w:rsidR="00586AEA" w:rsidRPr="001C466F">
        <w:t>kopējās j</w:t>
      </w:r>
      <w:r w:rsidR="00BE4020" w:rsidRPr="001C466F">
        <w:t>aunu kanalizācijas ārējo inženiertīklu izbūve</w:t>
      </w:r>
      <w:r w:rsidR="00E513C1" w:rsidRPr="001C466F">
        <w:t xml:space="preserve">s investīcijas </w:t>
      </w:r>
      <w:r w:rsidR="00BE4020" w:rsidRPr="001C466F">
        <w:t>esošās</w:t>
      </w:r>
      <w:r w:rsidR="00167678" w:rsidRPr="001C466F">
        <w:t xml:space="preserve"> Rīgas</w:t>
      </w:r>
      <w:r w:rsidR="00BE4020" w:rsidRPr="001C466F">
        <w:t xml:space="preserve"> </w:t>
      </w:r>
      <w:r w:rsidR="00167678" w:rsidRPr="001C466F">
        <w:t xml:space="preserve">notekūdeņu </w:t>
      </w:r>
      <w:r w:rsidR="00BE4020" w:rsidRPr="001C466F">
        <w:t>aglomerācijas robežās</w:t>
      </w:r>
      <w:r w:rsidR="00E513C1" w:rsidRPr="001C466F">
        <w:t xml:space="preserve">, kas nepieciešamas </w:t>
      </w:r>
      <w:r w:rsidR="002D5017" w:rsidRPr="001C466F">
        <w:t xml:space="preserve">100% </w:t>
      </w:r>
      <w:proofErr w:type="spellStart"/>
      <w:r w:rsidR="002D5017" w:rsidRPr="001C466F">
        <w:t>pieslēgumu</w:t>
      </w:r>
      <w:proofErr w:type="spellEnd"/>
      <w:r w:rsidR="002D5017" w:rsidRPr="001C466F">
        <w:t xml:space="preserve"> centralizētai kanalizācijas sistēmai nodrošināšanai ielu sarkanajās līnijās. </w:t>
      </w:r>
      <w:r w:rsidR="002A151C" w:rsidRPr="001C466F">
        <w:t xml:space="preserve">Kompleksi ar kanalizācijas tīklu izbūvi </w:t>
      </w:r>
      <w:r w:rsidR="00116AE8" w:rsidRPr="001C466F">
        <w:t>tika novērtēta</w:t>
      </w:r>
      <w:r w:rsidR="002A151C" w:rsidRPr="001C466F">
        <w:t xml:space="preserve"> </w:t>
      </w:r>
      <w:r w:rsidR="0009662E" w:rsidRPr="001C466F">
        <w:t>vienlaikus ū</w:t>
      </w:r>
      <w:r w:rsidR="007B742D" w:rsidRPr="001C466F">
        <w:t>densapgādes tīklu paplašināšana</w:t>
      </w:r>
      <w:r w:rsidR="00A16FDD" w:rsidRPr="001C466F">
        <w:t>s iespēja</w:t>
      </w:r>
      <w:r w:rsidR="007B742D" w:rsidRPr="001C466F">
        <w:t xml:space="preserve"> tikai notekūdeņu aglomerācijas teritorijas</w:t>
      </w:r>
      <w:r w:rsidR="003021B1" w:rsidRPr="001C466F">
        <w:t xml:space="preserve"> robežās</w:t>
      </w:r>
      <w:r w:rsidR="0009662E" w:rsidRPr="001C466F">
        <w:t>, tai skaitā</w:t>
      </w:r>
      <w:r w:rsidR="003021B1" w:rsidRPr="001C466F">
        <w:t xml:space="preserve"> vietās</w:t>
      </w:r>
      <w:r w:rsidR="0009662E" w:rsidRPr="001C466F">
        <w:t>,</w:t>
      </w:r>
      <w:r w:rsidR="003021B1" w:rsidRPr="001C466F">
        <w:t xml:space="preserve"> kur </w:t>
      </w:r>
      <w:r w:rsidR="0009662E" w:rsidRPr="001C466F">
        <w:t>ūdensapgādes tīklu</w:t>
      </w:r>
      <w:r w:rsidR="003021B1" w:rsidRPr="001C466F">
        <w:t xml:space="preserve"> </w:t>
      </w:r>
      <w:r w:rsidR="0009662E" w:rsidRPr="001C466F">
        <w:t>šobrīd</w:t>
      </w:r>
      <w:r w:rsidR="00333C52" w:rsidRPr="001C466F">
        <w:t xml:space="preserve"> nav vai</w:t>
      </w:r>
      <w:r w:rsidR="0009662E" w:rsidRPr="001C466F">
        <w:t xml:space="preserve"> veicot “pagaidu</w:t>
      </w:r>
      <w:r w:rsidR="00F51C36" w:rsidRPr="001C466F">
        <w:t xml:space="preserve">” ūdensvadu tīklu pārbūvi, kas nav Sabiedrības īpašumā un </w:t>
      </w:r>
      <w:r w:rsidR="00D81F9F" w:rsidRPr="001C466F">
        <w:t xml:space="preserve">caur kuriem </w:t>
      </w:r>
      <w:r w:rsidR="00F51C36" w:rsidRPr="001C466F">
        <w:t>Sabiedrība</w:t>
      </w:r>
      <w:r w:rsidR="005A780D" w:rsidRPr="001C466F">
        <w:t>i</w:t>
      </w:r>
      <w:r w:rsidR="00F51C36" w:rsidRPr="001C466F">
        <w:t xml:space="preserve"> </w:t>
      </w:r>
      <w:r w:rsidR="00572BDE" w:rsidRPr="001C466F">
        <w:t>ir apgrūtināti</w:t>
      </w:r>
      <w:r w:rsidR="00F51C36" w:rsidRPr="001C466F">
        <w:t xml:space="preserve"> nodrošināt  </w:t>
      </w:r>
      <w:r w:rsidR="00182767" w:rsidRPr="001C466F">
        <w:t xml:space="preserve">EK </w:t>
      </w:r>
      <w:r w:rsidR="00EC3036" w:rsidRPr="001C466F">
        <w:t>05</w:t>
      </w:r>
      <w:r w:rsidR="00182767" w:rsidRPr="001C466F">
        <w:t>.</w:t>
      </w:r>
      <w:r w:rsidR="00EC3036" w:rsidRPr="001C466F">
        <w:t>12</w:t>
      </w:r>
      <w:r w:rsidR="00182767" w:rsidRPr="001C466F">
        <w:t>.199</w:t>
      </w:r>
      <w:r w:rsidR="00EC3036" w:rsidRPr="001C466F">
        <w:t>8</w:t>
      </w:r>
      <w:r w:rsidR="00182767" w:rsidRPr="001C466F">
        <w:t>. Padomes Direktīvas 9</w:t>
      </w:r>
      <w:r w:rsidR="00EC3036" w:rsidRPr="001C466F">
        <w:t>8</w:t>
      </w:r>
      <w:r w:rsidR="00182767" w:rsidRPr="001C466F">
        <w:t>/</w:t>
      </w:r>
      <w:r w:rsidR="00EC3036" w:rsidRPr="001C466F">
        <w:t>83</w:t>
      </w:r>
      <w:r w:rsidR="00182767" w:rsidRPr="001C466F">
        <w:t xml:space="preserve">/EEK </w:t>
      </w:r>
      <w:r w:rsidR="00182767" w:rsidRPr="001C466F">
        <w:rPr>
          <w:i/>
          <w:iCs/>
        </w:rPr>
        <w:t xml:space="preserve">Par </w:t>
      </w:r>
      <w:r w:rsidR="00F138AD" w:rsidRPr="001C466F">
        <w:rPr>
          <w:i/>
          <w:iCs/>
        </w:rPr>
        <w:t>dzeramā ūdens kvalitāti</w:t>
      </w:r>
      <w:r w:rsidR="00F138AD" w:rsidRPr="001C466F">
        <w:t xml:space="preserve"> prasības</w:t>
      </w:r>
      <w:r w:rsidR="003021B1" w:rsidRPr="001C466F">
        <w:t xml:space="preserve">. </w:t>
      </w:r>
      <w:r w:rsidR="00177336" w:rsidRPr="001C466F">
        <w:t>Papildus izmaksas, kas nav norādītas, bet būtu jāņem vērā plānojot</w:t>
      </w:r>
      <w:r w:rsidR="00D7205F" w:rsidRPr="001C466F">
        <w:t xml:space="preserve"> nodrošināt</w:t>
      </w:r>
      <w:r w:rsidR="00177336" w:rsidRPr="001C466F">
        <w:t xml:space="preserve"> </w:t>
      </w:r>
      <w:r w:rsidR="00C63B08" w:rsidRPr="001C466F">
        <w:t xml:space="preserve">papildus </w:t>
      </w:r>
      <w:proofErr w:type="spellStart"/>
      <w:r w:rsidR="00C63B08" w:rsidRPr="001C466F">
        <w:t>pieslēgumus</w:t>
      </w:r>
      <w:proofErr w:type="spellEnd"/>
      <w:r w:rsidR="00C63B08" w:rsidRPr="001C466F">
        <w:t xml:space="preserve"> centralizētajai ūdensapgādes </w:t>
      </w:r>
      <w:r w:rsidR="00C63B08" w:rsidRPr="008050F8">
        <w:t>un kanalizācijas sistēmai</w:t>
      </w:r>
      <w:r w:rsidR="002D5017" w:rsidRPr="008050F8">
        <w:t>,</w:t>
      </w:r>
      <w:r w:rsidR="00D7205F" w:rsidRPr="008050F8">
        <w:t xml:space="preserve"> ir ūdensvada un kanalizācijas atzaru projektēšanas</w:t>
      </w:r>
      <w:r w:rsidR="007B66E2" w:rsidRPr="008050F8">
        <w:t xml:space="preserve"> un būvniecības izmaksas ārpus ielu sarkanajām līnijām, līdz ēku </w:t>
      </w:r>
      <w:proofErr w:type="spellStart"/>
      <w:r w:rsidR="007B66E2" w:rsidRPr="008050F8">
        <w:t>pieslēgumie</w:t>
      </w:r>
      <w:r w:rsidR="00771D6C" w:rsidRPr="008050F8">
        <w:t>m</w:t>
      </w:r>
      <w:proofErr w:type="spellEnd"/>
      <w:r w:rsidR="00771D6C" w:rsidRPr="008050F8">
        <w:t xml:space="preserve">, kas pēc Sabiedrības aplēsēm </w:t>
      </w:r>
      <w:r w:rsidR="00171A1B" w:rsidRPr="008050F8">
        <w:t>kanalizācijai sastāda</w:t>
      </w:r>
      <w:r w:rsidR="00171A1B" w:rsidRPr="008050F8">
        <w:rPr>
          <w:sz w:val="28"/>
          <w:szCs w:val="28"/>
        </w:rPr>
        <w:t xml:space="preserve"> </w:t>
      </w:r>
      <w:r w:rsidR="001D50DC" w:rsidRPr="008050F8">
        <w:rPr>
          <w:color w:val="000000"/>
        </w:rPr>
        <w:t xml:space="preserve">4,9 miljonus </w:t>
      </w:r>
      <w:r w:rsidR="00171A1B" w:rsidRPr="008050F8">
        <w:t>EUR un ūdensapgādei sastāda</w:t>
      </w:r>
      <w:r w:rsidR="003D70DB" w:rsidRPr="008050F8">
        <w:t xml:space="preserve"> 1,4 miljonus </w:t>
      </w:r>
      <w:r w:rsidR="00171A1B" w:rsidRPr="008050F8">
        <w:t xml:space="preserve">EUR </w:t>
      </w:r>
      <w:r w:rsidR="00771D6C" w:rsidRPr="008050F8">
        <w:t>(tai skaitā ietver</w:t>
      </w:r>
      <w:r w:rsidR="00AA21EE">
        <w:t>ot</w:t>
      </w:r>
      <w:r w:rsidR="00771D6C" w:rsidRPr="008050F8">
        <w:t xml:space="preserve"> </w:t>
      </w:r>
      <w:r w:rsidR="005B5A65" w:rsidRPr="008050F8">
        <w:t xml:space="preserve">Rīgas pilsētas pašvaldības </w:t>
      </w:r>
      <w:r w:rsidR="00771D6C" w:rsidRPr="008050F8">
        <w:t xml:space="preserve">līdzfinansējuma </w:t>
      </w:r>
      <w:r w:rsidR="005B5A65" w:rsidRPr="008050F8">
        <w:t xml:space="preserve">izmaksas un </w:t>
      </w:r>
      <w:r w:rsidR="00867F70" w:rsidRPr="008050F8">
        <w:t xml:space="preserve">ūdenssaimniecības pakalpojuma </w:t>
      </w:r>
      <w:r w:rsidR="00C20360" w:rsidRPr="008050F8">
        <w:t>lietotāja</w:t>
      </w:r>
      <w:r w:rsidR="005B5A65" w:rsidRPr="008050F8">
        <w:t xml:space="preserve"> izmaksas)</w:t>
      </w:r>
      <w:r w:rsidR="00867F70" w:rsidRPr="008050F8">
        <w:t>.</w:t>
      </w:r>
      <w:r w:rsidR="00A44FA1">
        <w:t xml:space="preserve"> Izmaksas aplēstas tikai teritorijās, kurās plānota kanalizācijas </w:t>
      </w:r>
      <w:r w:rsidR="00F92B31">
        <w:t xml:space="preserve">un ūdensapgādes </w:t>
      </w:r>
      <w:r w:rsidR="00A44FA1">
        <w:t>tīklu pap</w:t>
      </w:r>
      <w:r w:rsidR="00F92B31">
        <w:t>lašināšana.</w:t>
      </w:r>
    </w:p>
    <w:p w14:paraId="601A1F4E" w14:textId="692671F6" w:rsidR="009725C8" w:rsidRPr="006C00E6" w:rsidRDefault="00FA33C3" w:rsidP="009725C8">
      <w:pPr>
        <w:ind w:firstLine="567"/>
        <w:jc w:val="both"/>
      </w:pPr>
      <w:r w:rsidRPr="008050F8">
        <w:t xml:space="preserve">Atbilstoši </w:t>
      </w:r>
      <w:r w:rsidR="001C0810" w:rsidRPr="008050F8">
        <w:t xml:space="preserve">Latvijas Republikas </w:t>
      </w:r>
      <w:r w:rsidRPr="008050F8">
        <w:t xml:space="preserve">Ministru kabineta 30.06.2015. noteikumiem Nr.327 </w:t>
      </w:r>
      <w:r w:rsidRPr="008050F8">
        <w:rPr>
          <w:i/>
          <w:iCs/>
        </w:rPr>
        <w:t>“</w:t>
      </w:r>
      <w:r w:rsidRPr="008050F8">
        <w:rPr>
          <w:bCs/>
          <w:i/>
          <w:iCs/>
          <w:shd w:val="clear" w:color="auto" w:fill="FFFFFF"/>
        </w:rPr>
        <w:t>Noteikumi par Latvijas</w:t>
      </w:r>
      <w:r w:rsidRPr="006C00E6">
        <w:rPr>
          <w:bCs/>
          <w:i/>
          <w:iCs/>
          <w:shd w:val="clear" w:color="auto" w:fill="FFFFFF"/>
        </w:rPr>
        <w:t xml:space="preserve"> būvnormatīvu LBN 223-15 "Kanalizācijas būves"</w:t>
      </w:r>
      <w:r w:rsidRPr="006C00E6">
        <w:rPr>
          <w:bCs/>
          <w:shd w:val="clear" w:color="auto" w:fill="FFFFFF"/>
        </w:rPr>
        <w:t xml:space="preserve">, Rīgas pilsētā ir kombinētā (jauktā) kanalizācijas sistēma, kas sevī apvieno </w:t>
      </w:r>
      <w:proofErr w:type="spellStart"/>
      <w:r w:rsidRPr="006C00E6">
        <w:rPr>
          <w:bCs/>
          <w:shd w:val="clear" w:color="auto" w:fill="FFFFFF"/>
        </w:rPr>
        <w:t>šķirtsistēmu</w:t>
      </w:r>
      <w:proofErr w:type="spellEnd"/>
      <w:r w:rsidRPr="006C00E6">
        <w:rPr>
          <w:bCs/>
          <w:shd w:val="clear" w:color="auto" w:fill="FFFFFF"/>
        </w:rPr>
        <w:t xml:space="preserve">, daļējo </w:t>
      </w:r>
      <w:proofErr w:type="spellStart"/>
      <w:r w:rsidRPr="006C00E6">
        <w:rPr>
          <w:bCs/>
          <w:shd w:val="clear" w:color="auto" w:fill="FFFFFF"/>
        </w:rPr>
        <w:t>šķirtsistēmu</w:t>
      </w:r>
      <w:proofErr w:type="spellEnd"/>
      <w:r w:rsidRPr="006C00E6">
        <w:rPr>
          <w:bCs/>
          <w:shd w:val="clear" w:color="auto" w:fill="FFFFFF"/>
        </w:rPr>
        <w:t xml:space="preserve">, un </w:t>
      </w:r>
      <w:proofErr w:type="spellStart"/>
      <w:r w:rsidRPr="006C00E6">
        <w:rPr>
          <w:bCs/>
          <w:shd w:val="clear" w:color="auto" w:fill="FFFFFF"/>
        </w:rPr>
        <w:t>kopsistēmu</w:t>
      </w:r>
      <w:proofErr w:type="spellEnd"/>
      <w:r w:rsidRPr="006C00E6">
        <w:rPr>
          <w:bCs/>
          <w:shd w:val="clear" w:color="auto" w:fill="FFFFFF"/>
        </w:rPr>
        <w:t xml:space="preserve">, kas veidojas, ja kādā no apdzīvotās vietas daļām ir esoša </w:t>
      </w:r>
      <w:proofErr w:type="spellStart"/>
      <w:r w:rsidRPr="006C00E6">
        <w:rPr>
          <w:bCs/>
          <w:shd w:val="clear" w:color="auto" w:fill="FFFFFF"/>
        </w:rPr>
        <w:t>kopsistēma</w:t>
      </w:r>
      <w:proofErr w:type="spellEnd"/>
      <w:r w:rsidRPr="006C00E6">
        <w:rPr>
          <w:bCs/>
          <w:shd w:val="clear" w:color="auto" w:fill="FFFFFF"/>
        </w:rPr>
        <w:t xml:space="preserve">, bet to attīstot, tiek projektēta </w:t>
      </w:r>
      <w:proofErr w:type="spellStart"/>
      <w:r w:rsidRPr="006C00E6">
        <w:rPr>
          <w:bCs/>
          <w:shd w:val="clear" w:color="auto" w:fill="FFFFFF"/>
        </w:rPr>
        <w:t>šķirtsistēma</w:t>
      </w:r>
      <w:proofErr w:type="spellEnd"/>
      <w:r w:rsidRPr="006C00E6">
        <w:rPr>
          <w:bCs/>
          <w:shd w:val="clear" w:color="auto" w:fill="FFFFFF"/>
        </w:rPr>
        <w:t xml:space="preserve"> vai daļēja </w:t>
      </w:r>
      <w:proofErr w:type="spellStart"/>
      <w:r w:rsidRPr="006C00E6">
        <w:rPr>
          <w:bCs/>
          <w:shd w:val="clear" w:color="auto" w:fill="FFFFFF"/>
        </w:rPr>
        <w:t>šķirtsistēma</w:t>
      </w:r>
      <w:proofErr w:type="spellEnd"/>
      <w:r w:rsidRPr="006C00E6">
        <w:rPr>
          <w:bCs/>
          <w:shd w:val="clear" w:color="auto" w:fill="FFFFFF"/>
        </w:rPr>
        <w:t>.</w:t>
      </w:r>
      <w:r w:rsidR="009725C8" w:rsidRPr="006C00E6">
        <w:t xml:space="preserve"> Tādejādi atsevišķās Rīgas pilsētas daļās joprojām pastāv kanalizācijas </w:t>
      </w:r>
      <w:proofErr w:type="spellStart"/>
      <w:r w:rsidR="009725C8" w:rsidRPr="006C00E6">
        <w:t>kopsistēma</w:t>
      </w:r>
      <w:proofErr w:type="spellEnd"/>
      <w:r w:rsidR="009725C8" w:rsidRPr="006C00E6">
        <w:t xml:space="preserve">, t.i. centralizētajā kanalizācijas sistēmā nonāk arī lietus notekūdeņi. Spēcīgu lietusgāžu laikā caur avārijas izlaidēm vidē tiek novadīti notekūdeņi, lai izvairītos no BAS „Daugavgrīva” pārslodzes, kas varētu izraisīt būtiskus traucējumus notekūdeņu attīrīšanas procesā un radīt tehniska rakstura bojājumus. </w:t>
      </w:r>
    </w:p>
    <w:p w14:paraId="7BF81EB2" w14:textId="31976479" w:rsidR="00154428" w:rsidRPr="006C00E6" w:rsidRDefault="00154428" w:rsidP="00154428">
      <w:pPr>
        <w:ind w:firstLine="567"/>
        <w:jc w:val="both"/>
      </w:pPr>
      <w:r w:rsidRPr="006C00E6">
        <w:t xml:space="preserve">Ņemot vērā, ka atbilstoši </w:t>
      </w:r>
      <w:r w:rsidR="008E151E" w:rsidRPr="006C00E6">
        <w:t>Rīgas domes 15.11.2011.</w:t>
      </w:r>
      <w:r w:rsidRPr="006C00E6">
        <w:t xml:space="preserve"> </w:t>
      </w:r>
      <w:r w:rsidR="00DC68BA" w:rsidRPr="006C00E6">
        <w:t xml:space="preserve">saistošajiem noteikumiem Nr.147 </w:t>
      </w:r>
      <w:r w:rsidR="00DC68BA" w:rsidRPr="006C00E6">
        <w:rPr>
          <w:i/>
          <w:iCs/>
        </w:rPr>
        <w:t>“Rīgas pilsētas hidrogrāfiskā tīkla lietošanas un uzturēšanas</w:t>
      </w:r>
      <w:r w:rsidR="00B33C7D" w:rsidRPr="006C00E6">
        <w:rPr>
          <w:i/>
          <w:iCs/>
        </w:rPr>
        <w:t xml:space="preserve"> noteikumi</w:t>
      </w:r>
      <w:r w:rsidR="00DC68BA" w:rsidRPr="006C00E6">
        <w:rPr>
          <w:i/>
          <w:iCs/>
        </w:rPr>
        <w:t>”</w:t>
      </w:r>
      <w:r w:rsidR="00B33C7D" w:rsidRPr="006C00E6">
        <w:t xml:space="preserve"> u.c.</w:t>
      </w:r>
      <w:r w:rsidR="00DC68BA" w:rsidRPr="006C00E6">
        <w:t xml:space="preserve">, </w:t>
      </w:r>
      <w:r w:rsidRPr="006C00E6">
        <w:t>Rīgas pilsētā ar lietus notekūdens sistēmas attīstību, to apkalpošanu un uzturēšanu nodarbojas dažādas Rīgas pilsētas pašvaldības institūcijas – Rīgas domes Satiksmes departaments ar šķirto lietus notekūdeņu sistēmu</w:t>
      </w:r>
      <w:r w:rsidR="003E61BB" w:rsidRPr="006C00E6">
        <w:t xml:space="preserve"> un lietus notekūdens uztveršanas akām</w:t>
      </w:r>
      <w:r w:rsidRPr="006C00E6">
        <w:t xml:space="preserve">, Rīgas domes Mājokļu un vides departaments ar meliorācijas sistēmu, </w:t>
      </w:r>
      <w:r w:rsidRPr="006C00E6">
        <w:rPr>
          <w:shd w:val="clear" w:color="auto" w:fill="FFFFFF"/>
        </w:rPr>
        <w:t xml:space="preserve">Rīgas pilsētas pašvaldības izpilddirekcija ar sistēmas daļu pašvaldībai piekrītošajos un/vai piederošajos zemesgabalos, </w:t>
      </w:r>
      <w:r w:rsidRPr="006C00E6">
        <w:t xml:space="preserve">Rīgas </w:t>
      </w:r>
      <w:r w:rsidR="00880A50" w:rsidRPr="006C00E6">
        <w:t>domes P</w:t>
      </w:r>
      <w:r w:rsidRPr="006C00E6">
        <w:t xml:space="preserve">ilsētas attīstības departaments ar attīstības jautājumiem, un Sabiedrība ar kanalizācijas </w:t>
      </w:r>
      <w:proofErr w:type="spellStart"/>
      <w:r w:rsidRPr="006C00E6">
        <w:t>kopsistēmas</w:t>
      </w:r>
      <w:proofErr w:type="spellEnd"/>
      <w:r w:rsidRPr="006C00E6">
        <w:t xml:space="preserve"> daļ</w:t>
      </w:r>
      <w:r w:rsidR="003E61BB" w:rsidRPr="006C00E6">
        <w:t>as uzturēšanu</w:t>
      </w:r>
      <w:r w:rsidRPr="006C00E6">
        <w:t xml:space="preserve">, </w:t>
      </w:r>
      <w:r w:rsidR="00AB1432" w:rsidRPr="006C00E6">
        <w:t xml:space="preserve">tādejādi </w:t>
      </w:r>
      <w:r w:rsidRPr="006C00E6">
        <w:t>Sabiedrība neatbild par un nevar ietekmēt Rīgas</w:t>
      </w:r>
      <w:r w:rsidRPr="006C00E6">
        <w:rPr>
          <w:color w:val="000000"/>
        </w:rPr>
        <w:t xml:space="preserve"> pilsētas šķirtās lietus notekūdens sistēmas </w:t>
      </w:r>
      <w:r w:rsidRPr="006C00E6">
        <w:t xml:space="preserve">attīstību. </w:t>
      </w:r>
    </w:p>
    <w:p w14:paraId="78BE91E4" w14:textId="37BDEA34" w:rsidR="00154428" w:rsidRPr="006C00E6" w:rsidRDefault="00154428" w:rsidP="00FC0BB4">
      <w:pPr>
        <w:ind w:firstLine="567"/>
        <w:jc w:val="both"/>
      </w:pPr>
      <w:r w:rsidRPr="006C00E6">
        <w:t>Papildus</w:t>
      </w:r>
      <w:r w:rsidR="00C40AA9" w:rsidRPr="006C00E6">
        <w:t xml:space="preserve"> informējam</w:t>
      </w:r>
      <w:r w:rsidRPr="006C00E6">
        <w:t>,</w:t>
      </w:r>
      <w:r w:rsidR="00C40AA9" w:rsidRPr="006C00E6">
        <w:t xml:space="preserve"> ka</w:t>
      </w:r>
      <w:r w:rsidRPr="006C00E6">
        <w:t xml:space="preserve"> </w:t>
      </w:r>
      <w:r w:rsidR="00B9645F" w:rsidRPr="006C00E6">
        <w:t>atb</w:t>
      </w:r>
      <w:r w:rsidR="00955C35" w:rsidRPr="006C00E6">
        <w:t xml:space="preserve">ilstoši Rīgas domes Pilsētas attīstības departamenta 2014.gadā izstrādātajai </w:t>
      </w:r>
      <w:r w:rsidR="00071BBF" w:rsidRPr="006C00E6">
        <w:t>“</w:t>
      </w:r>
      <w:r w:rsidRPr="006C00E6">
        <w:rPr>
          <w:i/>
          <w:iCs/>
        </w:rPr>
        <w:t>Rīgas ilgtspējīgas attīstības stratēģij</w:t>
      </w:r>
      <w:r w:rsidR="00071BBF" w:rsidRPr="006C00E6">
        <w:rPr>
          <w:i/>
          <w:iCs/>
        </w:rPr>
        <w:t>ai</w:t>
      </w:r>
      <w:r w:rsidRPr="006C00E6">
        <w:rPr>
          <w:i/>
          <w:iCs/>
        </w:rPr>
        <w:t xml:space="preserve"> līdz 2030.gadam</w:t>
      </w:r>
      <w:r w:rsidR="00071BBF" w:rsidRPr="006C00E6">
        <w:rPr>
          <w:i/>
          <w:iCs/>
        </w:rPr>
        <w:t>”</w:t>
      </w:r>
      <w:r w:rsidR="00386E1B" w:rsidRPr="006C00E6">
        <w:t>,</w:t>
      </w:r>
      <w:r w:rsidRPr="006C00E6">
        <w:t xml:space="preserve"> lietus notekūdens jomā </w:t>
      </w:r>
      <w:r w:rsidR="00071BBF" w:rsidRPr="006C00E6">
        <w:t xml:space="preserve">Rīgas </w:t>
      </w:r>
      <w:r w:rsidRPr="006C00E6">
        <w:t xml:space="preserve">pilsētai jāturpina lietus notekūdens nošķiršana no </w:t>
      </w:r>
      <w:proofErr w:type="spellStart"/>
      <w:r w:rsidRPr="006C00E6">
        <w:t>kopsistēmas</w:t>
      </w:r>
      <w:proofErr w:type="spellEnd"/>
      <w:r w:rsidRPr="006C00E6">
        <w:t xml:space="preserve">, kā arī jāveicina lietus notekūdens sistēmas koordinēta rekonstrukcija un attīstība. Šī </w:t>
      </w:r>
      <w:proofErr w:type="spellStart"/>
      <w:r w:rsidRPr="006C00E6">
        <w:t>problēm</w:t>
      </w:r>
      <w:proofErr w:type="spellEnd"/>
      <w:r w:rsidRPr="006C00E6">
        <w:t>-jautājuma kontekstā Sabiedrībai ir ļoti svarīgi, lai Rīgas pilsēta attīsta šķirto lietus notekūdens sistēmu</w:t>
      </w:r>
      <w:r w:rsidR="002B26A4" w:rsidRPr="006C00E6">
        <w:t xml:space="preserve"> </w:t>
      </w:r>
      <w:r w:rsidR="0044154D" w:rsidRPr="006C00E6">
        <w:t xml:space="preserve">kanalizācijas </w:t>
      </w:r>
      <w:proofErr w:type="spellStart"/>
      <w:r w:rsidR="0044154D" w:rsidRPr="006C00E6">
        <w:t>kopsistēmas</w:t>
      </w:r>
      <w:proofErr w:type="spellEnd"/>
      <w:r w:rsidR="0044154D" w:rsidRPr="006C00E6">
        <w:t xml:space="preserve"> teritorijas daļās un tādejādi </w:t>
      </w:r>
      <w:r w:rsidR="00CE6E62" w:rsidRPr="006C00E6">
        <w:t>būtiski mazina</w:t>
      </w:r>
      <w:r w:rsidR="0042362E" w:rsidRPr="006C00E6">
        <w:t xml:space="preserve"> lietus notekūdens </w:t>
      </w:r>
      <w:r w:rsidR="00CE6E62" w:rsidRPr="006C00E6">
        <w:t>ietekmi uz Rīgas centralizētās kanalizācijas sistēmas, tai skaitā BAS “Daugavgrīva”</w:t>
      </w:r>
      <w:r w:rsidR="00386E1B" w:rsidRPr="006C00E6">
        <w:t>,</w:t>
      </w:r>
      <w:r w:rsidR="00CE6E62" w:rsidRPr="006C00E6">
        <w:t xml:space="preserve"> darbību</w:t>
      </w:r>
      <w:r w:rsidR="0044154D" w:rsidRPr="006C00E6">
        <w:t>.</w:t>
      </w:r>
    </w:p>
    <w:p w14:paraId="748A326B" w14:textId="10E7D518" w:rsidR="00FA33C3" w:rsidRPr="006C00E6" w:rsidRDefault="0042362E" w:rsidP="00644E10">
      <w:pPr>
        <w:ind w:firstLine="567"/>
        <w:jc w:val="both"/>
      </w:pPr>
      <w:r w:rsidRPr="006C00E6">
        <w:lastRenderedPageBreak/>
        <w:t xml:space="preserve">Lietus notekūdens apsaimniekošanas </w:t>
      </w:r>
      <w:r w:rsidR="009B4D89" w:rsidRPr="006C00E6">
        <w:t>kontekstā un</w:t>
      </w:r>
      <w:r w:rsidR="003E4C77" w:rsidRPr="006C00E6">
        <w:t xml:space="preserve"> nepieciešamo</w:t>
      </w:r>
      <w:r w:rsidR="009B4D89" w:rsidRPr="006C00E6">
        <w:t xml:space="preserve"> investīciju apzināšanai </w:t>
      </w:r>
      <w:r w:rsidR="001B7740" w:rsidRPr="006C00E6">
        <w:t>lietus notekūdens daudzuma samazināšanai Rīgas centralizētās kanalizācijas sistēm</w:t>
      </w:r>
      <w:r w:rsidR="001274C9" w:rsidRPr="006C00E6">
        <w:t>ā</w:t>
      </w:r>
      <w:r w:rsidR="001B7740" w:rsidRPr="006C00E6">
        <w:t xml:space="preserve">, tai skaitā </w:t>
      </w:r>
      <w:r w:rsidR="00127C9C" w:rsidRPr="006C00E6">
        <w:t xml:space="preserve">uz </w:t>
      </w:r>
      <w:r w:rsidR="001B7740" w:rsidRPr="006C00E6">
        <w:t>BAS “Daugavgrīva”</w:t>
      </w:r>
      <w:r w:rsidR="000C79C8" w:rsidRPr="006C00E6">
        <w:t xml:space="preserve"> nonākošajā notekūdenī</w:t>
      </w:r>
      <w:r w:rsidR="001274C9" w:rsidRPr="006C00E6">
        <w:t>,</w:t>
      </w:r>
      <w:r w:rsidR="00127C9C" w:rsidRPr="006C00E6">
        <w:t xml:space="preserve"> Sabiedrība lūdz SIA “ISMADE” vērsties pie Rīgas domes Satiksmes departamenta un Rīgas domes Pilsētas attīstības departamenta.</w:t>
      </w:r>
    </w:p>
    <w:p w14:paraId="2D31D276" w14:textId="77777777" w:rsidR="000A0378" w:rsidRPr="006C00E6" w:rsidRDefault="00151F8C" w:rsidP="0014539D">
      <w:pPr>
        <w:ind w:firstLine="567"/>
        <w:jc w:val="both"/>
      </w:pPr>
      <w:r w:rsidRPr="006C00E6">
        <w:t xml:space="preserve">Vienlaikus Sabiedrība </w:t>
      </w:r>
      <w:r w:rsidR="00384553" w:rsidRPr="006C00E6">
        <w:t xml:space="preserve">anketā (Pielikums Nr.1) </w:t>
      </w:r>
      <w:r w:rsidRPr="006C00E6">
        <w:t>ir sagatavojusi</w:t>
      </w:r>
      <w:r w:rsidR="00C55E69" w:rsidRPr="006C00E6">
        <w:t xml:space="preserve"> investīciju</w:t>
      </w:r>
      <w:r w:rsidRPr="006C00E6">
        <w:t xml:space="preserve"> </w:t>
      </w:r>
      <w:r w:rsidR="007D2A6D" w:rsidRPr="006C00E6">
        <w:t xml:space="preserve">2021.-2027.gadam </w:t>
      </w:r>
      <w:r w:rsidRPr="006C00E6">
        <w:t xml:space="preserve">priekšlikumus </w:t>
      </w:r>
      <w:r w:rsidR="00384553" w:rsidRPr="006C00E6">
        <w:t>BAS “Daugavgrīva” attīstībai</w:t>
      </w:r>
      <w:r w:rsidR="00DB1F03" w:rsidRPr="006C00E6">
        <w:t>, kas nepieciešami</w:t>
      </w:r>
      <w:r w:rsidR="00B62ED8" w:rsidRPr="006C00E6">
        <w:t xml:space="preserve"> gan </w:t>
      </w:r>
      <w:r w:rsidR="00F23D0A" w:rsidRPr="006C00E6">
        <w:t xml:space="preserve">dēļ </w:t>
      </w:r>
      <w:r w:rsidR="00B62ED8" w:rsidRPr="006C00E6">
        <w:t>piesārņojuma slodzes</w:t>
      </w:r>
      <w:r w:rsidR="00F23D0A" w:rsidRPr="006C00E6">
        <w:t xml:space="preserve"> pieauguma, gan hidrauliskās jaudas </w:t>
      </w:r>
      <w:r w:rsidR="00A71E05" w:rsidRPr="006C00E6">
        <w:t>pie</w:t>
      </w:r>
      <w:r w:rsidR="0014539D" w:rsidRPr="006C00E6">
        <w:t>auguma BAS “Daugavgrīva” pienākošajā notekūdenī</w:t>
      </w:r>
      <w:r w:rsidR="00E76EEE" w:rsidRPr="006C00E6">
        <w:t xml:space="preserve"> lietusgāžu laikā.</w:t>
      </w:r>
      <w:r w:rsidR="00226CD2" w:rsidRPr="006C00E6">
        <w:t xml:space="preserve"> </w:t>
      </w:r>
    </w:p>
    <w:p w14:paraId="52CD179E" w14:textId="29C8F60F" w:rsidR="0014539D" w:rsidRPr="006C00E6" w:rsidRDefault="00226CD2" w:rsidP="0014539D">
      <w:pPr>
        <w:ind w:firstLine="567"/>
        <w:jc w:val="both"/>
      </w:pPr>
      <w:r w:rsidRPr="006C00E6">
        <w:t xml:space="preserve">Papildus informējam, ka Sabiedrība 2019.gadā ir uzsākusi </w:t>
      </w:r>
      <w:r w:rsidR="00CA3299" w:rsidRPr="006C00E6">
        <w:rPr>
          <w:color w:val="000000"/>
        </w:rPr>
        <w:t>informācijas un datu ziņā apjomīg</w:t>
      </w:r>
      <w:r w:rsidR="007D7EBC" w:rsidRPr="006C00E6">
        <w:rPr>
          <w:color w:val="000000"/>
        </w:rPr>
        <w:t>a</w:t>
      </w:r>
      <w:r w:rsidR="00CA3299" w:rsidRPr="006C00E6">
        <w:rPr>
          <w:color w:val="000000"/>
        </w:rPr>
        <w:t xml:space="preserve"> kanalizācijas sistēmas dator</w:t>
      </w:r>
      <w:r w:rsidR="007D7EBC" w:rsidRPr="006C00E6">
        <w:rPr>
          <w:color w:val="000000"/>
        </w:rPr>
        <w:t>-</w:t>
      </w:r>
      <w:r w:rsidR="00CA3299" w:rsidRPr="006C00E6">
        <w:rPr>
          <w:color w:val="000000"/>
        </w:rPr>
        <w:t>mode</w:t>
      </w:r>
      <w:r w:rsidR="007D7EBC" w:rsidRPr="006C00E6">
        <w:rPr>
          <w:color w:val="000000"/>
        </w:rPr>
        <w:t>ļa izstrādi</w:t>
      </w:r>
      <w:r w:rsidR="00CA3299" w:rsidRPr="006C00E6">
        <w:rPr>
          <w:color w:val="000000"/>
        </w:rPr>
        <w:t>, kas ir nepieciešams kanalizācijas sistēmas darbības efektivitātes novērtēšanai, kanalizācijas infrastruktūras attīstības un tehnoloģiskās modernizācijas jautājumu risināšanai. Dator</w:t>
      </w:r>
      <w:r w:rsidR="003917ED" w:rsidRPr="006C00E6">
        <w:rPr>
          <w:color w:val="000000"/>
        </w:rPr>
        <w:t>-</w:t>
      </w:r>
      <w:r w:rsidR="00CA3299" w:rsidRPr="006C00E6">
        <w:rPr>
          <w:color w:val="000000"/>
        </w:rPr>
        <w:t>modelis ļaus</w:t>
      </w:r>
      <w:r w:rsidR="00CA3299" w:rsidRPr="006C00E6">
        <w:t xml:space="preserve"> izvērtēt lietus notekūdeņu </w:t>
      </w:r>
      <w:proofErr w:type="spellStart"/>
      <w:r w:rsidR="00CA3299" w:rsidRPr="006C00E6">
        <w:t>pieteces</w:t>
      </w:r>
      <w:proofErr w:type="spellEnd"/>
      <w:r w:rsidR="00CA3299" w:rsidRPr="006C00E6">
        <w:t xml:space="preserve">, sniega kušanas ūdeņu </w:t>
      </w:r>
      <w:proofErr w:type="spellStart"/>
      <w:r w:rsidR="00CA3299" w:rsidRPr="006C00E6">
        <w:t>pieteces</w:t>
      </w:r>
      <w:proofErr w:type="spellEnd"/>
      <w:r w:rsidR="00CA3299" w:rsidRPr="006C00E6">
        <w:t>, infiltrācijas/</w:t>
      </w:r>
      <w:proofErr w:type="spellStart"/>
      <w:r w:rsidR="00CA3299" w:rsidRPr="006C00E6">
        <w:t>eksfiltrācijas</w:t>
      </w:r>
      <w:proofErr w:type="spellEnd"/>
      <w:r w:rsidR="00CA3299" w:rsidRPr="006C00E6">
        <w:t xml:space="preserve"> apjomus, kā arī papildus </w:t>
      </w:r>
      <w:r w:rsidR="005037D0" w:rsidRPr="006C00E6">
        <w:t xml:space="preserve">detalizēti </w:t>
      </w:r>
      <w:r w:rsidR="00CA3299" w:rsidRPr="006C00E6">
        <w:t>tiks izvērtēta lietus pārgāžu kameru</w:t>
      </w:r>
      <w:r w:rsidR="003917ED" w:rsidRPr="006C00E6">
        <w:t>/avārijas izlaižu</w:t>
      </w:r>
      <w:r w:rsidR="00CA3299" w:rsidRPr="006C00E6">
        <w:t xml:space="preserve"> darbība</w:t>
      </w:r>
      <w:r w:rsidR="0023377A" w:rsidRPr="006C00E6">
        <w:t>s mazināšana</w:t>
      </w:r>
      <w:r w:rsidR="00CA3299" w:rsidRPr="006C00E6">
        <w:t>, kanalizācijas sūkņu staciju un kanalizācijas tīkla kopdarbība, un kanalizācijas tīklu stāvoklis.</w:t>
      </w:r>
      <w:r w:rsidR="00CA3299" w:rsidRPr="006C00E6">
        <w:rPr>
          <w:color w:val="000000"/>
        </w:rPr>
        <w:t xml:space="preserve"> </w:t>
      </w:r>
      <w:r w:rsidR="002B6450" w:rsidRPr="006C00E6">
        <w:rPr>
          <w:color w:val="000000"/>
        </w:rPr>
        <w:t xml:space="preserve">Dator-modeļa aprēķinu rezultāti ļaus apstiprināt </w:t>
      </w:r>
      <w:r w:rsidR="002B6450" w:rsidRPr="006C00E6">
        <w:t xml:space="preserve">lietus notekūdeņu </w:t>
      </w:r>
      <w:proofErr w:type="spellStart"/>
      <w:r w:rsidR="002B6450" w:rsidRPr="006C00E6">
        <w:t>krājrezervuāra</w:t>
      </w:r>
      <w:proofErr w:type="spellEnd"/>
      <w:r w:rsidR="002B6450" w:rsidRPr="006C00E6">
        <w:t xml:space="preserve">(u) </w:t>
      </w:r>
      <w:r w:rsidR="005D747F" w:rsidRPr="006C00E6">
        <w:t>izvietojumu un izmērus</w:t>
      </w:r>
      <w:r w:rsidR="002B6450" w:rsidRPr="006C00E6">
        <w:t xml:space="preserve"> pilsēt</w:t>
      </w:r>
      <w:r w:rsidR="00D95FC8" w:rsidRPr="006C00E6">
        <w:t>ā</w:t>
      </w:r>
      <w:r w:rsidR="002C0757" w:rsidRPr="006C00E6">
        <w:t>/BAS “Daugavgrīva”</w:t>
      </w:r>
      <w:r w:rsidR="00D95FC8" w:rsidRPr="006C00E6">
        <w:t>.</w:t>
      </w:r>
    </w:p>
    <w:p w14:paraId="26978894" w14:textId="6BC0A982" w:rsidR="00C55E69" w:rsidRPr="006C00E6" w:rsidRDefault="00967F69" w:rsidP="0014539D">
      <w:pPr>
        <w:ind w:firstLine="567"/>
        <w:jc w:val="both"/>
      </w:pPr>
      <w:r w:rsidRPr="006C00E6">
        <w:t>V</w:t>
      </w:r>
      <w:r w:rsidR="00C55E69" w:rsidRPr="006C00E6">
        <w:t>ēršam uzmanību</w:t>
      </w:r>
      <w:r w:rsidR="00876290" w:rsidRPr="006C00E6">
        <w:t xml:space="preserve"> uz to</w:t>
      </w:r>
      <w:r w:rsidR="00C55E69" w:rsidRPr="006C00E6">
        <w:t xml:space="preserve">, ka </w:t>
      </w:r>
      <w:r w:rsidR="00E95295" w:rsidRPr="006C00E6">
        <w:t>Sabiedrība anketā (Pielikums Nr.1)</w:t>
      </w:r>
      <w:r w:rsidR="006433AD" w:rsidRPr="006C00E6">
        <w:t xml:space="preserve"> </w:t>
      </w:r>
      <w:r w:rsidR="00A420AD" w:rsidRPr="006C00E6">
        <w:t>nav iekļāvusi</w:t>
      </w:r>
      <w:r w:rsidR="00C55E69" w:rsidRPr="006C00E6">
        <w:t xml:space="preserve"> </w:t>
      </w:r>
      <w:r w:rsidR="008162D8" w:rsidRPr="006C00E6">
        <w:t xml:space="preserve">investīcijas, kas saistāmas ar </w:t>
      </w:r>
      <w:r w:rsidR="00BF3D80" w:rsidRPr="006C00E6">
        <w:t xml:space="preserve">iespējamo </w:t>
      </w:r>
      <w:r w:rsidR="00C55E69" w:rsidRPr="006C00E6">
        <w:t>notekūdeņu dūņu apstrād</w:t>
      </w:r>
      <w:r w:rsidR="0028264F" w:rsidRPr="006C00E6">
        <w:t xml:space="preserve">es </w:t>
      </w:r>
      <w:r w:rsidR="008E2062" w:rsidRPr="006C00E6">
        <w:t xml:space="preserve">prasību pieaugumu un </w:t>
      </w:r>
      <w:r w:rsidR="00EE2EE0" w:rsidRPr="006C00E6">
        <w:t>papildus</w:t>
      </w:r>
      <w:r w:rsidR="008E2062" w:rsidRPr="006C00E6">
        <w:t xml:space="preserve"> dūņu apstrādes tehnoloģiju ieviešanu. Dūņu apstrāde</w:t>
      </w:r>
      <w:r w:rsidR="00F616DD">
        <w:t>,</w:t>
      </w:r>
      <w:r w:rsidR="008E2062" w:rsidRPr="006C00E6">
        <w:t xml:space="preserve"> </w:t>
      </w:r>
      <w:r w:rsidR="00C55E69" w:rsidRPr="006C00E6">
        <w:t>kā neatņemam</w:t>
      </w:r>
      <w:r w:rsidR="004E444E" w:rsidRPr="006C00E6">
        <w:t>a</w:t>
      </w:r>
      <w:r w:rsidR="00C55E69" w:rsidRPr="006C00E6">
        <w:t xml:space="preserve"> sabiedriskā ūdenssaimniecības pakalpojuma sniegšanas sastāvdaļ</w:t>
      </w:r>
      <w:r w:rsidR="008D5AC1">
        <w:t>a</w:t>
      </w:r>
      <w:r w:rsidR="00F616DD">
        <w:t>,</w:t>
      </w:r>
      <w:r w:rsidR="004E444E" w:rsidRPr="006C00E6">
        <w:t xml:space="preserve"> šobrīd </w:t>
      </w:r>
      <w:r w:rsidR="004A73AC" w:rsidRPr="006C00E6">
        <w:t xml:space="preserve">tiek veikta </w:t>
      </w:r>
      <w:proofErr w:type="spellStart"/>
      <w:r w:rsidR="004A73AC" w:rsidRPr="006C00E6">
        <w:t>metāntenkos</w:t>
      </w:r>
      <w:proofErr w:type="spellEnd"/>
      <w:r w:rsidR="004A73AC" w:rsidRPr="006C00E6">
        <w:t xml:space="preserve">, </w:t>
      </w:r>
      <w:r w:rsidR="00190C10" w:rsidRPr="006C00E6">
        <w:t xml:space="preserve">kur no biogāzes tiek iegūta siltuma enerģija, </w:t>
      </w:r>
      <w:r w:rsidR="00B41B73" w:rsidRPr="006C00E6">
        <w:t>savukārt</w:t>
      </w:r>
      <w:r w:rsidR="00F616DD">
        <w:t>,</w:t>
      </w:r>
      <w:r w:rsidR="00B41B73" w:rsidRPr="006C00E6">
        <w:t xml:space="preserve"> stabilizētās dūņas tiek nodotas atsevišķ</w:t>
      </w:r>
      <w:r w:rsidR="00E247A7" w:rsidRPr="006C00E6">
        <w:t>u</w:t>
      </w:r>
      <w:r w:rsidR="00B41B73" w:rsidRPr="006C00E6">
        <w:t xml:space="preserve"> lauksaimnie</w:t>
      </w:r>
      <w:r w:rsidR="00E247A7" w:rsidRPr="006C00E6">
        <w:t>cības zemju</w:t>
      </w:r>
      <w:r w:rsidR="00B41B73" w:rsidRPr="006C00E6">
        <w:t xml:space="preserve"> augsnes mēslošanai.</w:t>
      </w:r>
    </w:p>
    <w:p w14:paraId="1E5F6EDC" w14:textId="77777777" w:rsidR="00C55E69" w:rsidRPr="006C00E6" w:rsidRDefault="00C55E69" w:rsidP="000354A8">
      <w:pPr>
        <w:ind w:firstLine="567"/>
        <w:jc w:val="both"/>
      </w:pPr>
      <w:r w:rsidRPr="006C00E6">
        <w:t>Ievērojot, ka:</w:t>
      </w:r>
    </w:p>
    <w:p w14:paraId="4E2CA046" w14:textId="77777777" w:rsidR="00C55E69" w:rsidRPr="006C00E6" w:rsidRDefault="00C55E69" w:rsidP="00C55E69">
      <w:pPr>
        <w:pStyle w:val="Sarakstarindkopa"/>
        <w:numPr>
          <w:ilvl w:val="0"/>
          <w:numId w:val="4"/>
        </w:numPr>
        <w:tabs>
          <w:tab w:val="left" w:pos="284"/>
        </w:tabs>
        <w:ind w:left="284" w:hanging="283"/>
        <w:jc w:val="both"/>
      </w:pPr>
      <w:r w:rsidRPr="006C00E6">
        <w:t>saskaņā ar ES direktīvu (</w:t>
      </w:r>
      <w:r w:rsidRPr="006C00E6">
        <w:rPr>
          <w:i/>
        </w:rPr>
        <w:t xml:space="preserve">91/271/EEK, 86/278/EEK, </w:t>
      </w:r>
      <w:r w:rsidRPr="006C00E6">
        <w:rPr>
          <w:i/>
          <w:color w:val="000000" w:themeColor="text1"/>
        </w:rPr>
        <w:t>142/2011/EEK</w:t>
      </w:r>
      <w:r w:rsidRPr="006C00E6">
        <w:t>) prasību izpildi, piesārņojošo vielu ietekmes uz riska objektiem mazināšanai, tai skaitā patogēno mikroorganismu samazināšanas  prasībām (</w:t>
      </w:r>
      <w:proofErr w:type="spellStart"/>
      <w:r w:rsidRPr="006C00E6">
        <w:t>higienizāciju</w:t>
      </w:r>
      <w:proofErr w:type="spellEnd"/>
      <w:r w:rsidRPr="006C00E6">
        <w:t>) pirms notekūdeņu dūņu, to komposta un fermentācijas atlieku izmantošanas augsnes mēslošanai lauksaimniecības zemēs, augšņu ielabošanai mežsaimniecībā, teritoriju apzaļumošanai,  ņemot vērā risku cilvēku un dzīvnieku veselībai, dzīvnieku barības un cilvēku pārtikas ķēdes drošumam un apkārtējai videi;</w:t>
      </w:r>
    </w:p>
    <w:p w14:paraId="210D79AB" w14:textId="48B17433" w:rsidR="00C55E69" w:rsidRPr="006C00E6" w:rsidRDefault="00C55E69" w:rsidP="00C55E69">
      <w:pPr>
        <w:pStyle w:val="Sarakstarindkopa"/>
        <w:numPr>
          <w:ilvl w:val="0"/>
          <w:numId w:val="4"/>
        </w:numPr>
        <w:tabs>
          <w:tab w:val="left" w:pos="284"/>
        </w:tabs>
        <w:ind w:left="284" w:hanging="283"/>
        <w:jc w:val="both"/>
      </w:pPr>
      <w:r w:rsidRPr="006C00E6">
        <w:t xml:space="preserve">minēto, patogēno mikroorganismu daudzumu notekūdeņu dūņās var samazināt līdz zemam riska līmenim ar vairākiem dūņu apstrādes veidiem (metodēm). </w:t>
      </w:r>
      <w:r w:rsidR="00D11168" w:rsidRPr="006C00E6">
        <w:t xml:space="preserve">Mikroorganismu samazināšanā </w:t>
      </w:r>
      <w:r w:rsidR="00D11168">
        <w:t>ir nepieciešama dūņu apstrāde augstā temperatūras režīmā</w:t>
      </w:r>
      <w:r w:rsidRPr="006C00E6">
        <w:t xml:space="preserve">, bet </w:t>
      </w:r>
      <w:proofErr w:type="spellStart"/>
      <w:r w:rsidRPr="006C00E6">
        <w:t>mezof</w:t>
      </w:r>
      <w:r w:rsidR="006A2EC7" w:rsidRPr="006C00E6">
        <w:t>i</w:t>
      </w:r>
      <w:r w:rsidRPr="006C00E6">
        <w:t>lais</w:t>
      </w:r>
      <w:proofErr w:type="spellEnd"/>
      <w:r w:rsidRPr="006C00E6">
        <w:t xml:space="preserve"> režīms (~37 °C) neļauj sasniegt stabilu vēlamo samazinājuma rezultātu;</w:t>
      </w:r>
    </w:p>
    <w:p w14:paraId="1D015F9A" w14:textId="77777777" w:rsidR="00C55E69" w:rsidRPr="006C00E6" w:rsidRDefault="00C55E69" w:rsidP="00C55E69">
      <w:pPr>
        <w:pStyle w:val="Sarakstarindkopa"/>
        <w:numPr>
          <w:ilvl w:val="0"/>
          <w:numId w:val="4"/>
        </w:numPr>
        <w:tabs>
          <w:tab w:val="left" w:pos="284"/>
        </w:tabs>
        <w:ind w:left="284" w:hanging="283"/>
        <w:jc w:val="both"/>
      </w:pPr>
      <w:r w:rsidRPr="006C00E6">
        <w:t xml:space="preserve">ar anaerobo apstrādi </w:t>
      </w:r>
      <w:proofErr w:type="spellStart"/>
      <w:r w:rsidRPr="006C00E6">
        <w:t>termofilā</w:t>
      </w:r>
      <w:proofErr w:type="spellEnd"/>
      <w:r w:rsidRPr="006C00E6">
        <w:t xml:space="preserve"> režīmā un kompostēšanu var panākt vienlaicīgi dūņu stabilizāciju (smakas samazināšana, atūdeņošanās, viegli noārdāmo organisko vielu degradācija) un arī </w:t>
      </w:r>
      <w:proofErr w:type="spellStart"/>
      <w:r w:rsidRPr="006C00E6">
        <w:t>higienizāciju</w:t>
      </w:r>
      <w:proofErr w:type="spellEnd"/>
      <w:r w:rsidRPr="006C00E6">
        <w:t xml:space="preserve"> (patogēno mikroorganismu daudzuma samazināšana). Apstrādājot notekūdeņu dūņas ar kaļķi, paaugstinot </w:t>
      </w:r>
      <w:proofErr w:type="spellStart"/>
      <w:r w:rsidRPr="006C00E6">
        <w:t>pH</w:t>
      </w:r>
      <w:proofErr w:type="spellEnd"/>
      <w:r w:rsidRPr="006C00E6">
        <w:t xml:space="preserve">, kombinācijā ar temperatūras paaugstināšanu (nedzēstie kaļķi), notiek dūņu masas stabilizācija un </w:t>
      </w:r>
      <w:proofErr w:type="spellStart"/>
      <w:r w:rsidRPr="006C00E6">
        <w:t>higienizācija</w:t>
      </w:r>
      <w:proofErr w:type="spellEnd"/>
      <w:r w:rsidRPr="006C00E6">
        <w:t>;</w:t>
      </w:r>
    </w:p>
    <w:p w14:paraId="58BD5F8D" w14:textId="05512537" w:rsidR="00C55E69" w:rsidRPr="006C00E6" w:rsidRDefault="00C55E69" w:rsidP="00C55E69">
      <w:pPr>
        <w:pStyle w:val="Sarakstarindkopa"/>
        <w:numPr>
          <w:ilvl w:val="0"/>
          <w:numId w:val="4"/>
        </w:numPr>
        <w:tabs>
          <w:tab w:val="left" w:pos="284"/>
        </w:tabs>
        <w:ind w:left="284" w:hanging="283"/>
        <w:jc w:val="both"/>
      </w:pPr>
      <w:r w:rsidRPr="006C00E6">
        <w:t xml:space="preserve">ar mērķi nodrošināt vides aizsardzības prasību ievērošanu, </w:t>
      </w:r>
      <w:r w:rsidR="00E247A7" w:rsidRPr="006C00E6">
        <w:t>Sabiedrība</w:t>
      </w:r>
      <w:r w:rsidR="006134B9" w:rsidRPr="006C00E6">
        <w:t>i</w:t>
      </w:r>
      <w:r w:rsidRPr="006C00E6">
        <w:t xml:space="preserve"> ir nepieciešamība palielināt dūņu apstrādes jaudu, izbūvējot papildus 2 (divas) dūņu raudzēšanas tvertnes (</w:t>
      </w:r>
      <w:proofErr w:type="spellStart"/>
      <w:r w:rsidRPr="006C00E6">
        <w:t>metāntenkus</w:t>
      </w:r>
      <w:proofErr w:type="spellEnd"/>
      <w:r w:rsidRPr="006C00E6">
        <w:t xml:space="preserve">) un pārbūvējot </w:t>
      </w:r>
      <w:proofErr w:type="spellStart"/>
      <w:r w:rsidRPr="006C00E6">
        <w:t>metāntenku</w:t>
      </w:r>
      <w:proofErr w:type="spellEnd"/>
      <w:r w:rsidRPr="006C00E6">
        <w:t xml:space="preserve"> sūkņu staciju. Līdz ar plānoto papildus dūņu raudzēšanas tvertņu izbūves uzsākšanu 20</w:t>
      </w:r>
      <w:r w:rsidR="005901BB" w:rsidRPr="006C00E6">
        <w:t>21</w:t>
      </w:r>
      <w:r w:rsidRPr="006C00E6">
        <w:t xml:space="preserve">.gadā, nākamajos gados ir paredzama pietiekama dūņu fermentācijas cikla apstrādes jauda (~37°C) </w:t>
      </w:r>
      <w:proofErr w:type="spellStart"/>
      <w:r w:rsidRPr="006C00E6">
        <w:t>mezof</w:t>
      </w:r>
      <w:r w:rsidR="006A2EC7" w:rsidRPr="006C00E6">
        <w:t>i</w:t>
      </w:r>
      <w:r w:rsidRPr="006C00E6">
        <w:t>lajā</w:t>
      </w:r>
      <w:proofErr w:type="spellEnd"/>
      <w:r w:rsidRPr="006C00E6">
        <w:t xml:space="preserve"> režīmā;</w:t>
      </w:r>
    </w:p>
    <w:p w14:paraId="74077E6F" w14:textId="100E78DC" w:rsidR="00C55E69" w:rsidRPr="006C00E6" w:rsidRDefault="00C55E69" w:rsidP="00C55E69">
      <w:pPr>
        <w:pStyle w:val="Sarakstarindkopa"/>
        <w:numPr>
          <w:ilvl w:val="0"/>
          <w:numId w:val="4"/>
        </w:numPr>
        <w:tabs>
          <w:tab w:val="left" w:pos="284"/>
        </w:tabs>
        <w:ind w:left="284" w:hanging="283"/>
        <w:jc w:val="both"/>
      </w:pPr>
      <w:r w:rsidRPr="006C00E6">
        <w:t>BAS “Daugavgrīva” tehnoloģiskajā procesā katru gadu tiek saražotas aptuveni 40</w:t>
      </w:r>
      <w:r w:rsidR="009752B5" w:rsidRPr="006C00E6">
        <w:t xml:space="preserve"> </w:t>
      </w:r>
      <w:r w:rsidR="00811C81" w:rsidRPr="006C00E6">
        <w:t>tūkstoši</w:t>
      </w:r>
      <w:r w:rsidRPr="006C00E6">
        <w:t xml:space="preserve"> tonnas atūdeņotu dūņu ar sausnas saturu 24%</w:t>
      </w:r>
      <w:r w:rsidR="00053B2E">
        <w:t xml:space="preserve"> </w:t>
      </w:r>
      <w:bookmarkStart w:id="0" w:name="_GoBack"/>
      <w:bookmarkEnd w:id="0"/>
      <w:r w:rsidRPr="006C00E6">
        <w:t>DS (sausās cietās vielas), kur ievērojamu izmaksu daļu sastāda dūņu transportēšanas izmaksas, transportējot tās līdz lauksaimnieciskai iestrādes vietai;</w:t>
      </w:r>
    </w:p>
    <w:p w14:paraId="14C09C93" w14:textId="5DDF7E09" w:rsidR="000306AE" w:rsidRPr="006C00E6" w:rsidRDefault="00D0426C" w:rsidP="000306AE">
      <w:pPr>
        <w:pStyle w:val="Sarakstarindkopa"/>
        <w:numPr>
          <w:ilvl w:val="0"/>
          <w:numId w:val="4"/>
        </w:numPr>
        <w:tabs>
          <w:tab w:val="left" w:pos="284"/>
        </w:tabs>
        <w:ind w:left="284" w:hanging="283"/>
        <w:jc w:val="both"/>
      </w:pPr>
      <w:r w:rsidRPr="006C00E6">
        <w:lastRenderedPageBreak/>
        <w:t>Sabiedrība</w:t>
      </w:r>
      <w:r w:rsidR="00C55E69" w:rsidRPr="006C00E6">
        <w:t xml:space="preserve"> sniedzot sabiedrisko</w:t>
      </w:r>
      <w:r w:rsidRPr="006C00E6">
        <w:t xml:space="preserve"> ūdenssaimniecības</w:t>
      </w:r>
      <w:r w:rsidR="00C55E69" w:rsidRPr="006C00E6">
        <w:t xml:space="preserve"> pakalpojumu, sedz dūņu utilizācijas izmaksas </w:t>
      </w:r>
      <w:r w:rsidR="00F404B1">
        <w:t xml:space="preserve">ikgadējam </w:t>
      </w:r>
      <w:r w:rsidR="00C55E69" w:rsidRPr="006C00E6">
        <w:t xml:space="preserve">saražotajam dūņu daudzumam </w:t>
      </w:r>
      <w:r w:rsidR="00FC67BE">
        <w:t xml:space="preserve">aptuveni </w:t>
      </w:r>
      <w:r w:rsidR="00C55E69" w:rsidRPr="006C00E6">
        <w:t>40</w:t>
      </w:r>
      <w:r w:rsidR="009752B5" w:rsidRPr="006C00E6">
        <w:t xml:space="preserve"> </w:t>
      </w:r>
      <w:r w:rsidR="00811C81" w:rsidRPr="006C00E6">
        <w:t>tūkstoši</w:t>
      </w:r>
      <w:r w:rsidR="00C55E69" w:rsidRPr="006C00E6">
        <w:t xml:space="preserve"> tonnu apmērā;</w:t>
      </w:r>
    </w:p>
    <w:p w14:paraId="58C00C42" w14:textId="72C94597" w:rsidR="002D3C2B" w:rsidRPr="006C00E6" w:rsidRDefault="006134B9" w:rsidP="002D3C2B">
      <w:pPr>
        <w:pStyle w:val="Sarakstarindkopa"/>
        <w:numPr>
          <w:ilvl w:val="0"/>
          <w:numId w:val="4"/>
        </w:numPr>
        <w:tabs>
          <w:tab w:val="left" w:pos="284"/>
        </w:tabs>
        <w:ind w:left="284" w:hanging="283"/>
        <w:jc w:val="both"/>
      </w:pPr>
      <w:r w:rsidRPr="006C00E6">
        <w:t>Šī brīža dūņu apstrāde</w:t>
      </w:r>
      <w:r w:rsidR="00E32F1C" w:rsidRPr="006C00E6">
        <w:t>s tehnoloģij</w:t>
      </w:r>
      <w:r w:rsidR="00A40F96">
        <w:t>u</w:t>
      </w:r>
      <w:r w:rsidR="00E32F1C" w:rsidRPr="006C00E6">
        <w:t xml:space="preserve"> izmaksu</w:t>
      </w:r>
      <w:r w:rsidR="000306AE" w:rsidRPr="006C00E6">
        <w:t xml:space="preserve"> risku </w:t>
      </w:r>
      <w:r w:rsidR="009775C9" w:rsidRPr="006C00E6">
        <w:rPr>
          <w:color w:val="000000"/>
        </w:rPr>
        <w:t>sekmējošie faktori</w:t>
      </w:r>
      <w:r w:rsidR="000306AE" w:rsidRPr="006C00E6">
        <w:rPr>
          <w:color w:val="000000"/>
        </w:rPr>
        <w:t xml:space="preserve"> ir minami tādi kā:</w:t>
      </w:r>
      <w:r w:rsidR="009775C9" w:rsidRPr="006C00E6">
        <w:rPr>
          <w:rFonts w:eastAsia="CIDFont+F12"/>
          <w:color w:val="0070C1"/>
        </w:rPr>
        <w:t xml:space="preserve"> </w:t>
      </w:r>
      <w:r w:rsidR="009775C9" w:rsidRPr="006C00E6">
        <w:rPr>
          <w:color w:val="000000"/>
        </w:rPr>
        <w:t>lauksaimniecībā izmantojamo zemju īpatsvara samazināšanās Rīgas pilsētas aglomerācij</w:t>
      </w:r>
      <w:r w:rsidR="00E32F1C" w:rsidRPr="006C00E6">
        <w:rPr>
          <w:color w:val="000000"/>
        </w:rPr>
        <w:t>as tuvumā</w:t>
      </w:r>
      <w:r w:rsidR="009775C9" w:rsidRPr="006C00E6">
        <w:rPr>
          <w:color w:val="000000"/>
        </w:rPr>
        <w:t>;</w:t>
      </w:r>
      <w:r w:rsidR="000306AE" w:rsidRPr="006C00E6">
        <w:rPr>
          <w:color w:val="000000"/>
        </w:rPr>
        <w:t xml:space="preserve"> </w:t>
      </w:r>
      <w:r w:rsidR="009775C9" w:rsidRPr="006C00E6">
        <w:rPr>
          <w:color w:val="000000"/>
        </w:rPr>
        <w:t>transportējamo dūņu attāluma palielināšanās līdz to utilizācijas vietai;</w:t>
      </w:r>
      <w:r w:rsidR="000306AE" w:rsidRPr="006C00E6">
        <w:rPr>
          <w:color w:val="000000"/>
        </w:rPr>
        <w:t xml:space="preserve"> </w:t>
      </w:r>
      <w:r w:rsidR="009775C9" w:rsidRPr="006C00E6">
        <w:rPr>
          <w:color w:val="000000"/>
        </w:rPr>
        <w:t>lauksaimnieku pieprasītās utilizācijas maksas neprognozēts pieaugums</w:t>
      </w:r>
      <w:r w:rsidR="002663B8" w:rsidRPr="006C00E6">
        <w:rPr>
          <w:color w:val="000000"/>
        </w:rPr>
        <w:t>;</w:t>
      </w:r>
    </w:p>
    <w:p w14:paraId="3C2CA2E1" w14:textId="77777777" w:rsidR="002D3C2B" w:rsidRPr="006C00E6" w:rsidRDefault="00C55E69" w:rsidP="002D3C2B">
      <w:pPr>
        <w:pStyle w:val="Sarakstarindkopa"/>
        <w:numPr>
          <w:ilvl w:val="0"/>
          <w:numId w:val="4"/>
        </w:numPr>
        <w:tabs>
          <w:tab w:val="left" w:pos="284"/>
        </w:tabs>
        <w:ind w:left="284" w:hanging="283"/>
        <w:jc w:val="both"/>
      </w:pPr>
      <w:r w:rsidRPr="006C00E6">
        <w:t>regulāri tiek saņemtas iedzīvotāju sūdzības par smakām “</w:t>
      </w:r>
      <w:proofErr w:type="spellStart"/>
      <w:r w:rsidRPr="006C00E6">
        <w:t>Vārnukroga</w:t>
      </w:r>
      <w:proofErr w:type="spellEnd"/>
      <w:r w:rsidRPr="006C00E6">
        <w:t>” dūņu krātuvēs un to apkārtnē;</w:t>
      </w:r>
    </w:p>
    <w:p w14:paraId="0FAE85F1" w14:textId="77777777" w:rsidR="00C3287F" w:rsidRPr="006C00E6" w:rsidRDefault="00C55E69" w:rsidP="00C3287F">
      <w:pPr>
        <w:pStyle w:val="Sarakstarindkopa"/>
        <w:numPr>
          <w:ilvl w:val="0"/>
          <w:numId w:val="4"/>
        </w:numPr>
        <w:tabs>
          <w:tab w:val="left" w:pos="284"/>
        </w:tabs>
        <w:ind w:left="284" w:hanging="283"/>
        <w:jc w:val="both"/>
      </w:pPr>
      <w:r w:rsidRPr="006C00E6">
        <w:t>EK apstiprinājusi jaunu notekūdeņu dūņu nolikumu Vācijas pavalstīm, kur pēc abās palātās apstiprinātās jaunās notekūdeņu dūņu prasības stājas spēkā ar 2018. gadu. Šis solis padarīs fosfora (P) reģenerāciju no notekūdeņu dūņām par obligātu visām Vācijas notekūdeņu attīrīšanas iekārtām (NAI), kurās ir vairāk nekā 50 000 cilvēku ekvivalentu (CE), kas atbilst ~ 500 notekūdeņu attīrīšanas iekārtām no ~ 9300 notekūdeņu attīrīšanas iekārtām. NAI būs jāatgūst fosfors, ja dūņās ir vairāk nekā 2% fosfora/ DS (sausās cietās vielas) vai tās dedzina dedzināšanas atkritumus mono-sadedzināšanas iekārtās. Dūņu izmantošana lauksaimniecībā ir atļauta tikai vietējiem notekūdeņu attīrīšanas iekārtām &lt;50 000 CE. Šīs ~ 500 notekūdeņu attīrīšanas iekārtas ir apmēram 66% no kopējā fosfora, kas attīrīts no Vācijas notekūdeņiem un pārnests dūņās;</w:t>
      </w:r>
    </w:p>
    <w:p w14:paraId="1FD92987" w14:textId="2E7FB043" w:rsidR="00C3287F" w:rsidRPr="006C00E6" w:rsidRDefault="003F55F9" w:rsidP="00C3287F">
      <w:pPr>
        <w:pStyle w:val="Sarakstarindkopa"/>
        <w:numPr>
          <w:ilvl w:val="0"/>
          <w:numId w:val="4"/>
        </w:numPr>
        <w:tabs>
          <w:tab w:val="left" w:pos="426"/>
        </w:tabs>
        <w:ind w:left="284" w:hanging="283"/>
        <w:jc w:val="both"/>
      </w:pPr>
      <w:r w:rsidRPr="006C00E6">
        <w:t>Eiropas ilgtermiņa stratēģija ir palielināt notekūdenī esošo resursu atkār</w:t>
      </w:r>
      <w:r w:rsidR="00A40F96">
        <w:t>t</w:t>
      </w:r>
      <w:r w:rsidRPr="006C00E6">
        <w:t>otu izmantošanu, garantējot minimālu risku dabai un cilvēkiem. Līdz ar to, drošuma prasības pret notekūdens dūņu izvietošanu apkārtējā vidē</w:t>
      </w:r>
      <w:r w:rsidR="00C3287F" w:rsidRPr="006C00E6">
        <w:t xml:space="preserve"> </w:t>
      </w:r>
      <w:r w:rsidRPr="006C00E6">
        <w:t>visdrīzāk pieaug</w:t>
      </w:r>
      <w:r w:rsidR="00C3287F" w:rsidRPr="006C00E6">
        <w:t>s</w:t>
      </w:r>
      <w:r w:rsidR="00876290" w:rsidRPr="006C00E6">
        <w:t>;</w:t>
      </w:r>
    </w:p>
    <w:p w14:paraId="379548A6" w14:textId="51BECD5C" w:rsidR="00C55E69" w:rsidRPr="006C00E6" w:rsidRDefault="00C55E69" w:rsidP="00C3287F">
      <w:pPr>
        <w:pStyle w:val="Sarakstarindkopa"/>
        <w:numPr>
          <w:ilvl w:val="0"/>
          <w:numId w:val="4"/>
        </w:numPr>
        <w:tabs>
          <w:tab w:val="left" w:pos="426"/>
        </w:tabs>
        <w:ind w:left="284" w:hanging="283"/>
        <w:jc w:val="both"/>
      </w:pPr>
      <w:r w:rsidRPr="006C00E6">
        <w:t xml:space="preserve">turpmākajā ES fondu plānošanas periodā būtu nepieciešama Latvijas Republikas Ministru kabineta </w:t>
      </w:r>
      <w:r w:rsidR="00DD6CB0" w:rsidRPr="006C00E6">
        <w:t xml:space="preserve">02.05.2006. </w:t>
      </w:r>
      <w:r w:rsidRPr="006C00E6">
        <w:t xml:space="preserve">noteikumu Nr. 362 </w:t>
      </w:r>
      <w:r w:rsidRPr="006C00E6">
        <w:rPr>
          <w:i/>
        </w:rPr>
        <w:t>„Noteikumi par notekūdeņu dūņu un to komposta izmantošanu, monitoringu un kontroli”</w:t>
      </w:r>
      <w:r w:rsidRPr="006C00E6">
        <w:t xml:space="preserve"> aktualizācija;</w:t>
      </w:r>
    </w:p>
    <w:p w14:paraId="12325CAB" w14:textId="77777777" w:rsidR="001D4B3D" w:rsidRPr="006C00E6" w:rsidRDefault="00C55E69" w:rsidP="00C55E69">
      <w:pPr>
        <w:jc w:val="both"/>
      </w:pPr>
      <w:r w:rsidRPr="006C00E6">
        <w:t xml:space="preserve">ir nepieciešams risināt jautājumu par papildus notekūdeņu dūņu apstrādi. </w:t>
      </w:r>
    </w:p>
    <w:p w14:paraId="7510C84A" w14:textId="081E2335" w:rsidR="00C55E69" w:rsidRPr="006C00E6" w:rsidRDefault="00C55E69" w:rsidP="001D4B3D">
      <w:pPr>
        <w:ind w:firstLine="567"/>
        <w:jc w:val="both"/>
      </w:pPr>
      <w:r w:rsidRPr="006C00E6">
        <w:t>Ieteicams izstrādāt dūņu apsaimniekošanas stratēģiju valsts līmenī,</w:t>
      </w:r>
      <w:r w:rsidR="00BC7FAD" w:rsidRPr="006C00E6">
        <w:t xml:space="preserve"> iesaistoties VARAM un Zemkopības ministrijai,</w:t>
      </w:r>
      <w:r w:rsidRPr="006C00E6">
        <w:t xml:space="preserve"> nosakot atbilstošas dūņu apstrādes prasības, pārejas periodu prasību ieviešanai un plānojot finanšu līdzekļus</w:t>
      </w:r>
      <w:r w:rsidR="00254C21" w:rsidRPr="006C00E6">
        <w:t xml:space="preserve"> dūņu</w:t>
      </w:r>
      <w:r w:rsidRPr="006C00E6">
        <w:t xml:space="preserve"> apstrādes tehnoloģiju investīciju programmām, uzsverot, ka </w:t>
      </w:r>
      <w:r w:rsidR="0028714A" w:rsidRPr="006C00E6">
        <w:t>Sabiedrība</w:t>
      </w:r>
      <w:r w:rsidR="003B40DF" w:rsidRPr="006C00E6">
        <w:t>i</w:t>
      </w:r>
      <w:r w:rsidRPr="006C00E6">
        <w:t xml:space="preserve"> ar ūdenssaimniecības darbības ienākumiem to finansēt nebūs iespējams.</w:t>
      </w:r>
    </w:p>
    <w:p w14:paraId="58492342" w14:textId="77777777" w:rsidR="001D5E89" w:rsidRPr="006C00E6" w:rsidRDefault="001D5E89" w:rsidP="00900999">
      <w:pPr>
        <w:jc w:val="both"/>
        <w:rPr>
          <w:rStyle w:val="Izteiksmgs"/>
          <w:b w:val="0"/>
        </w:rPr>
      </w:pPr>
    </w:p>
    <w:p w14:paraId="598A3EE1" w14:textId="33E3CA94" w:rsidR="009D18F2" w:rsidRPr="006C00E6" w:rsidRDefault="00FE1834" w:rsidP="00FE1834">
      <w:pPr>
        <w:jc w:val="both"/>
        <w:rPr>
          <w:rStyle w:val="Izteiksmgs"/>
          <w:b w:val="0"/>
        </w:rPr>
      </w:pPr>
      <w:r w:rsidRPr="006C00E6">
        <w:rPr>
          <w:rStyle w:val="Izteiksmgs"/>
          <w:b w:val="0"/>
        </w:rPr>
        <w:t>Pielikumā:</w:t>
      </w:r>
    </w:p>
    <w:p w14:paraId="0412585F" w14:textId="094AFC99" w:rsidR="009D18F2" w:rsidRPr="006C00E6" w:rsidRDefault="009D18F2" w:rsidP="0046551E">
      <w:pPr>
        <w:ind w:left="1276" w:hanging="850"/>
        <w:rPr>
          <w:rStyle w:val="Izteiksmgs"/>
          <w:b w:val="0"/>
        </w:rPr>
      </w:pPr>
      <w:r w:rsidRPr="006C00E6">
        <w:rPr>
          <w:rStyle w:val="Izteiksmgs"/>
          <w:b w:val="0"/>
        </w:rPr>
        <w:t xml:space="preserve">Pielikums </w:t>
      </w:r>
      <w:r w:rsidR="00E34358" w:rsidRPr="006C00E6">
        <w:rPr>
          <w:rStyle w:val="Izteiksmgs"/>
          <w:b w:val="0"/>
        </w:rPr>
        <w:t>Nr.1</w:t>
      </w:r>
      <w:r w:rsidRPr="006C00E6">
        <w:rPr>
          <w:rStyle w:val="Izteiksmgs"/>
          <w:b w:val="0"/>
        </w:rPr>
        <w:t xml:space="preserve">. </w:t>
      </w:r>
      <w:r w:rsidR="009F6FD8" w:rsidRPr="006C00E6">
        <w:rPr>
          <w:rStyle w:val="Izteiksmgs"/>
          <w:b w:val="0"/>
        </w:rPr>
        <w:t xml:space="preserve">Anketa ar </w:t>
      </w:r>
      <w:proofErr w:type="spellStart"/>
      <w:r w:rsidR="005E7246" w:rsidRPr="006C00E6">
        <w:rPr>
          <w:rStyle w:val="Izteiksmgs"/>
          <w:b w:val="0"/>
        </w:rPr>
        <w:t>izvērtējumam</w:t>
      </w:r>
      <w:proofErr w:type="spellEnd"/>
      <w:r w:rsidR="005E7246" w:rsidRPr="006C00E6">
        <w:rPr>
          <w:rStyle w:val="Izteiksmgs"/>
          <w:b w:val="0"/>
        </w:rPr>
        <w:t xml:space="preserve"> nepieciešamo informāciju</w:t>
      </w:r>
      <w:r w:rsidR="00FE1834" w:rsidRPr="006C00E6">
        <w:rPr>
          <w:rStyle w:val="Izteiksmgs"/>
          <w:b w:val="0"/>
        </w:rPr>
        <w:t xml:space="preserve">                                                     </w:t>
      </w:r>
      <w:r w:rsidR="005E7246" w:rsidRPr="006C00E6">
        <w:rPr>
          <w:rStyle w:val="Izteiksmgs"/>
          <w:b w:val="0"/>
        </w:rPr>
        <w:t xml:space="preserve"> (datne: </w:t>
      </w:r>
      <w:r w:rsidR="008C3961" w:rsidRPr="006C00E6">
        <w:rPr>
          <w:rStyle w:val="Izteiksmgs"/>
          <w:b w:val="0"/>
        </w:rPr>
        <w:t>Pielikums</w:t>
      </w:r>
      <w:r w:rsidR="00E560AF" w:rsidRPr="006C00E6">
        <w:rPr>
          <w:rStyle w:val="Izteiksmgs"/>
          <w:b w:val="0"/>
        </w:rPr>
        <w:t xml:space="preserve"> </w:t>
      </w:r>
      <w:r w:rsidR="008C3961" w:rsidRPr="006C00E6">
        <w:rPr>
          <w:rStyle w:val="Izteiksmgs"/>
          <w:b w:val="0"/>
        </w:rPr>
        <w:t>Nr.1</w:t>
      </w:r>
      <w:r w:rsidR="00E560AF" w:rsidRPr="006C00E6">
        <w:rPr>
          <w:rStyle w:val="Izteiksmgs"/>
          <w:b w:val="0"/>
        </w:rPr>
        <w:t xml:space="preserve"> </w:t>
      </w:r>
      <w:r w:rsidR="00E34358" w:rsidRPr="006C00E6">
        <w:rPr>
          <w:rStyle w:val="Izteiksmgs"/>
          <w:b w:val="0"/>
        </w:rPr>
        <w:t>A</w:t>
      </w:r>
      <w:r w:rsidR="005E7246" w:rsidRPr="006C00E6">
        <w:rPr>
          <w:rStyle w:val="Izteiksmgs"/>
          <w:b w:val="0"/>
        </w:rPr>
        <w:t>nketa</w:t>
      </w:r>
      <w:r w:rsidR="00E560AF" w:rsidRPr="006C00E6">
        <w:rPr>
          <w:rStyle w:val="Izteiksmgs"/>
          <w:b w:val="0"/>
        </w:rPr>
        <w:t xml:space="preserve"> </w:t>
      </w:r>
      <w:r w:rsidR="005E7246" w:rsidRPr="006C00E6">
        <w:rPr>
          <w:rStyle w:val="Izteiksmgs"/>
          <w:b w:val="0"/>
        </w:rPr>
        <w:t>Rīga</w:t>
      </w:r>
      <w:r w:rsidR="00E560AF" w:rsidRPr="006C00E6">
        <w:rPr>
          <w:rStyle w:val="Izteiksmgs"/>
          <w:b w:val="0"/>
        </w:rPr>
        <w:t xml:space="preserve"> </w:t>
      </w:r>
      <w:r w:rsidR="005E7246" w:rsidRPr="006C00E6">
        <w:rPr>
          <w:rStyle w:val="Izteiksmgs"/>
          <w:b w:val="0"/>
        </w:rPr>
        <w:t>2019</w:t>
      </w:r>
      <w:r w:rsidR="00E560AF" w:rsidRPr="006C00E6">
        <w:rPr>
          <w:rStyle w:val="Izteiksmgs"/>
          <w:b w:val="0"/>
        </w:rPr>
        <w:t xml:space="preserve"> </w:t>
      </w:r>
      <w:r w:rsidR="005E7246" w:rsidRPr="006C00E6">
        <w:rPr>
          <w:rStyle w:val="Izteiksmgs"/>
          <w:b w:val="0"/>
        </w:rPr>
        <w:t>10032020)</w:t>
      </w:r>
      <w:r w:rsidR="00FE1834" w:rsidRPr="006C00E6">
        <w:rPr>
          <w:rStyle w:val="Izteiksmgs"/>
          <w:b w:val="0"/>
        </w:rPr>
        <w:t>;</w:t>
      </w:r>
    </w:p>
    <w:p w14:paraId="21886140" w14:textId="3ECDBF74" w:rsidR="00E34358" w:rsidRPr="006C00E6" w:rsidRDefault="00E34358" w:rsidP="0046551E">
      <w:pPr>
        <w:ind w:left="1276" w:hanging="850"/>
        <w:rPr>
          <w:bCs/>
        </w:rPr>
      </w:pPr>
      <w:r w:rsidRPr="006C00E6">
        <w:rPr>
          <w:rStyle w:val="Izteiksmgs"/>
          <w:b w:val="0"/>
        </w:rPr>
        <w:t>Pielikums Nr.2</w:t>
      </w:r>
      <w:r w:rsidR="00A164D2" w:rsidRPr="006C00E6">
        <w:rPr>
          <w:rStyle w:val="Izteiksmgs"/>
          <w:b w:val="0"/>
        </w:rPr>
        <w:t xml:space="preserve">. </w:t>
      </w:r>
      <w:r w:rsidR="006A0E78" w:rsidRPr="006C00E6">
        <w:rPr>
          <w:rStyle w:val="Izteiksmgs"/>
          <w:b w:val="0"/>
        </w:rPr>
        <w:t>Rīgas domes lēmums un apstiprinātā notekūdeņu aglomerācijas teritorija (datne: Pielikums</w:t>
      </w:r>
      <w:r w:rsidR="009363AD">
        <w:rPr>
          <w:rStyle w:val="Izteiksmgs"/>
          <w:b w:val="0"/>
        </w:rPr>
        <w:t xml:space="preserve"> </w:t>
      </w:r>
      <w:r w:rsidR="006A0E78" w:rsidRPr="006C00E6">
        <w:rPr>
          <w:rStyle w:val="Izteiksmgs"/>
          <w:b w:val="0"/>
        </w:rPr>
        <w:t>Nr.2</w:t>
      </w:r>
      <w:r w:rsidR="009363AD">
        <w:rPr>
          <w:rStyle w:val="Izteiksmgs"/>
          <w:b w:val="0"/>
        </w:rPr>
        <w:t xml:space="preserve"> </w:t>
      </w:r>
      <w:r w:rsidR="006A0E78" w:rsidRPr="006C00E6">
        <w:rPr>
          <w:rStyle w:val="Izteiksmgs"/>
          <w:b w:val="0"/>
        </w:rPr>
        <w:t>RD</w:t>
      </w:r>
      <w:r w:rsidR="009363AD">
        <w:rPr>
          <w:rStyle w:val="Izteiksmgs"/>
          <w:b w:val="0"/>
        </w:rPr>
        <w:t xml:space="preserve"> </w:t>
      </w:r>
      <w:r w:rsidR="00FE1834" w:rsidRPr="006C00E6">
        <w:rPr>
          <w:rStyle w:val="Izteiksmgs"/>
          <w:b w:val="0"/>
        </w:rPr>
        <w:t>lēmums)</w:t>
      </w:r>
      <w:r w:rsidR="0046551E" w:rsidRPr="006C00E6">
        <w:rPr>
          <w:rStyle w:val="Izteiksmgs"/>
          <w:b w:val="0"/>
        </w:rPr>
        <w:t>.</w:t>
      </w:r>
    </w:p>
    <w:p w14:paraId="742E24A4" w14:textId="6FEFFBE2" w:rsidR="00D245C7" w:rsidRPr="006C00E6" w:rsidRDefault="00D245C7" w:rsidP="003D0428">
      <w:pPr>
        <w:jc w:val="both"/>
      </w:pPr>
    </w:p>
    <w:p w14:paraId="013F2D78" w14:textId="3FEAEBD9" w:rsidR="00655E1B" w:rsidRPr="006C00E6" w:rsidRDefault="00655E1B" w:rsidP="00895E7D">
      <w:pPr>
        <w:ind w:firstLine="720"/>
        <w:jc w:val="both"/>
        <w:rPr>
          <w:color w:val="000000"/>
          <w:shd w:val="clear" w:color="auto" w:fill="FFFFFF"/>
        </w:rPr>
      </w:pPr>
    </w:p>
    <w:p w14:paraId="4D3C0E13" w14:textId="237EF911" w:rsidR="00EB1020" w:rsidRPr="006C00E6" w:rsidRDefault="00EB1020" w:rsidP="00895E7D">
      <w:pPr>
        <w:ind w:firstLine="720"/>
        <w:jc w:val="both"/>
        <w:rPr>
          <w:color w:val="000000"/>
          <w:shd w:val="clear" w:color="auto" w:fill="FFFFFF"/>
        </w:rPr>
      </w:pPr>
    </w:p>
    <w:p w14:paraId="5925D7DE" w14:textId="77777777" w:rsidR="00EB1020" w:rsidRPr="006C00E6" w:rsidRDefault="00EB1020" w:rsidP="00895E7D">
      <w:pPr>
        <w:ind w:firstLine="720"/>
        <w:jc w:val="both"/>
        <w:rPr>
          <w:color w:val="000000"/>
          <w:shd w:val="clear" w:color="auto" w:fill="FFFFFF"/>
        </w:rPr>
      </w:pPr>
    </w:p>
    <w:tbl>
      <w:tblPr>
        <w:tblW w:w="0" w:type="auto"/>
        <w:tblLook w:val="01E0" w:firstRow="1" w:lastRow="1" w:firstColumn="1" w:lastColumn="1" w:noHBand="0" w:noVBand="0"/>
      </w:tblPr>
      <w:tblGrid>
        <w:gridCol w:w="4643"/>
        <w:gridCol w:w="4644"/>
      </w:tblGrid>
      <w:tr w:rsidR="008E68C2" w:rsidRPr="006C00E6" w14:paraId="788C8BAA" w14:textId="77777777" w:rsidTr="006A602B">
        <w:trPr>
          <w:trHeight w:val="914"/>
        </w:trPr>
        <w:tc>
          <w:tcPr>
            <w:tcW w:w="4643" w:type="dxa"/>
            <w:shd w:val="clear" w:color="auto" w:fill="auto"/>
          </w:tcPr>
          <w:p w14:paraId="53D7D371" w14:textId="1E3C47A3" w:rsidR="008E68C2" w:rsidRPr="006C00E6" w:rsidRDefault="008E68C2" w:rsidP="00D245C7">
            <w:pPr>
              <w:spacing w:before="120"/>
              <w:ind w:left="-109"/>
              <w:jc w:val="both"/>
            </w:pPr>
            <w:r w:rsidRPr="006C00E6">
              <w:t xml:space="preserve">Valdes priekšsēdētāja </w:t>
            </w:r>
          </w:p>
          <w:p w14:paraId="62FC422F" w14:textId="77777777" w:rsidR="00BC22C6" w:rsidRPr="006C00E6" w:rsidRDefault="00BC22C6" w:rsidP="00D245C7">
            <w:pPr>
              <w:spacing w:before="120"/>
              <w:ind w:left="-109"/>
              <w:jc w:val="both"/>
            </w:pPr>
          </w:p>
          <w:p w14:paraId="0C5C1162" w14:textId="77777777" w:rsidR="006A602B" w:rsidRPr="006C00E6" w:rsidRDefault="006A602B" w:rsidP="00D245C7">
            <w:pPr>
              <w:spacing w:before="120"/>
              <w:ind w:left="-109"/>
              <w:jc w:val="both"/>
              <w:rPr>
                <w:sz w:val="16"/>
              </w:rPr>
            </w:pPr>
          </w:p>
          <w:p w14:paraId="788C8BA7" w14:textId="2935C05A" w:rsidR="00EB1020" w:rsidRPr="006C00E6" w:rsidRDefault="00EB1020" w:rsidP="00D245C7">
            <w:pPr>
              <w:spacing w:before="120"/>
              <w:ind w:left="-109"/>
              <w:jc w:val="both"/>
              <w:rPr>
                <w:sz w:val="16"/>
              </w:rPr>
            </w:pPr>
          </w:p>
        </w:tc>
        <w:tc>
          <w:tcPr>
            <w:tcW w:w="4644" w:type="dxa"/>
            <w:shd w:val="clear" w:color="auto" w:fill="auto"/>
          </w:tcPr>
          <w:p w14:paraId="788C8BA9" w14:textId="77777777" w:rsidR="008E68C2" w:rsidRPr="006C00E6" w:rsidRDefault="008E68C2" w:rsidP="003C3441">
            <w:pPr>
              <w:spacing w:before="120"/>
              <w:jc w:val="right"/>
            </w:pPr>
            <w:proofErr w:type="spellStart"/>
            <w:r w:rsidRPr="006C00E6">
              <w:t>D.Kalniņa</w:t>
            </w:r>
            <w:proofErr w:type="spellEnd"/>
          </w:p>
        </w:tc>
      </w:tr>
    </w:tbl>
    <w:p w14:paraId="788C8BAD" w14:textId="2C3305B9" w:rsidR="008E68C2" w:rsidRPr="006C00E6" w:rsidRDefault="00AF0613" w:rsidP="003C3441">
      <w:pPr>
        <w:jc w:val="both"/>
        <w:rPr>
          <w:sz w:val="20"/>
          <w:szCs w:val="22"/>
        </w:rPr>
      </w:pPr>
      <w:proofErr w:type="spellStart"/>
      <w:r w:rsidRPr="006C00E6">
        <w:rPr>
          <w:sz w:val="20"/>
          <w:szCs w:val="22"/>
        </w:rPr>
        <w:t>R.</w:t>
      </w:r>
      <w:r w:rsidR="008E68C2" w:rsidRPr="006C00E6">
        <w:rPr>
          <w:sz w:val="20"/>
          <w:szCs w:val="22"/>
        </w:rPr>
        <w:t>Neilands</w:t>
      </w:r>
      <w:proofErr w:type="spellEnd"/>
    </w:p>
    <w:p w14:paraId="788C8BAE" w14:textId="77777777" w:rsidR="008E68C2" w:rsidRPr="00B3743A" w:rsidRDefault="008E68C2" w:rsidP="0013637C">
      <w:pPr>
        <w:jc w:val="both"/>
      </w:pPr>
      <w:r w:rsidRPr="006C00E6">
        <w:rPr>
          <w:sz w:val="20"/>
          <w:szCs w:val="22"/>
        </w:rPr>
        <w:t>67032872</w:t>
      </w:r>
    </w:p>
    <w:sectPr w:rsidR="008E68C2" w:rsidRPr="00B3743A" w:rsidSect="00E6255F">
      <w:headerReference w:type="default" r:id="rId11"/>
      <w:footerReference w:type="default" r:id="rId12"/>
      <w:headerReference w:type="first" r:id="rId13"/>
      <w:footerReference w:type="first" r:id="rId14"/>
      <w:pgSz w:w="11906" w:h="16838" w:code="9"/>
      <w:pgMar w:top="851" w:right="851" w:bottom="567" w:left="170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D3BB9F" w14:textId="77777777" w:rsidR="0073455A" w:rsidRDefault="0073455A">
      <w:r>
        <w:separator/>
      </w:r>
    </w:p>
  </w:endnote>
  <w:endnote w:type="continuationSeparator" w:id="0">
    <w:p w14:paraId="5DB66300" w14:textId="77777777" w:rsidR="0073455A" w:rsidRDefault="00734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EFF" w:usb1="C000247B" w:usb2="00000009" w:usb3="00000000" w:csb0="000001FF" w:csb1="00000000"/>
  </w:font>
  <w:font w:name="CIDFont+F12">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C8BB4" w14:textId="77777777" w:rsidR="00E6255F" w:rsidRDefault="00A756DC">
    <w:pPr>
      <w:pStyle w:val="Kjene"/>
    </w:pPr>
    <w:r>
      <w:rPr>
        <w:noProof/>
      </w:rPr>
      <mc:AlternateContent>
        <mc:Choice Requires="wps">
          <w:drawing>
            <wp:anchor distT="0" distB="0" distL="114300" distR="114300" simplePos="0" relativeHeight="251658240" behindDoc="0" locked="0" layoutInCell="1" allowOverlap="1" wp14:anchorId="788C8BB7" wp14:editId="788C8BB8">
              <wp:simplePos x="0" y="0"/>
              <wp:positionH relativeFrom="column">
                <wp:posOffset>-518795</wp:posOffset>
              </wp:positionH>
              <wp:positionV relativeFrom="paragraph">
                <wp:posOffset>-626110</wp:posOffset>
              </wp:positionV>
              <wp:extent cx="6624955" cy="781685"/>
              <wp:effectExtent l="0" t="2540" r="0" b="0"/>
              <wp:wrapSquare wrapText="bothSides"/>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955" cy="781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8C8BBD" w14:textId="77777777" w:rsidR="00E6255F" w:rsidRPr="002E085F" w:rsidRDefault="00E6255F" w:rsidP="00E6255F">
                          <w:pPr>
                            <w:pStyle w:val="Kjene"/>
                            <w:jc w:val="center"/>
                            <w:rPr>
                              <w:rFonts w:ascii="Calibri" w:hAnsi="Calibri"/>
                              <w:color w:val="404040"/>
                              <w:sz w:val="18"/>
                            </w:rPr>
                          </w:pPr>
                          <w:r w:rsidRPr="002E085F">
                            <w:rPr>
                              <w:rFonts w:ascii="Calibri" w:hAnsi="Calibri"/>
                              <w:color w:val="404040"/>
                              <w:sz w:val="18"/>
                            </w:rPr>
                            <w:t>ŠIS DOKUMENTS IR ELEKTRONISKI PARAKSTĪTS AR DROŠU ELEKTRONISKO PARAKSTU UN SATUR LAIKA ZĪMOGU</w:t>
                          </w:r>
                        </w:p>
                        <w:p w14:paraId="788C8BBE" w14:textId="77777777" w:rsidR="00E6255F" w:rsidRDefault="00A756DC" w:rsidP="00E6255F">
                          <w:pPr>
                            <w:pStyle w:val="Kjene"/>
                          </w:pPr>
                          <w:r>
                            <w:rPr>
                              <w:noProof/>
                            </w:rPr>
                            <w:drawing>
                              <wp:inline distT="0" distB="0" distL="0" distR="0" wp14:anchorId="788C8BC1" wp14:editId="788C8BC2">
                                <wp:extent cx="6489700" cy="514350"/>
                                <wp:effectExtent l="0" t="0" r="6350" b="0"/>
                                <wp:docPr id="5" name="Attēls 1" descr="Galvena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lvena2016"/>
                                        <pic:cNvPicPr>
                                          <a:picLocks noChangeAspect="1" noChangeArrowheads="1"/>
                                        </pic:cNvPicPr>
                                      </pic:nvPicPr>
                                      <pic:blipFill>
                                        <a:blip r:embed="rId1">
                                          <a:extLst>
                                            <a:ext uri="{28A0092B-C50C-407E-A947-70E740481C1C}">
                                              <a14:useLocalDpi xmlns:a14="http://schemas.microsoft.com/office/drawing/2010/main" val="0"/>
                                            </a:ext>
                                          </a:extLst>
                                        </a:blip>
                                        <a:srcRect l="6920" t="93097" r="6776" b="2121"/>
                                        <a:stretch>
                                          <a:fillRect/>
                                        </a:stretch>
                                      </pic:blipFill>
                                      <pic:spPr bwMode="auto">
                                        <a:xfrm>
                                          <a:off x="0" y="0"/>
                                          <a:ext cx="6489700" cy="5143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8C8BB7" id="_x0000_t202" coordsize="21600,21600" o:spt="202" path="m,l,21600r21600,l21600,xe">
              <v:stroke joinstyle="miter"/>
              <v:path gradientshapeok="t" o:connecttype="rect"/>
            </v:shapetype>
            <v:shape id="Text Box 15" o:spid="_x0000_s1026" type="#_x0000_t202" style="position:absolute;margin-left:-40.85pt;margin-top:-49.3pt;width:521.65pt;height:61.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" filled="f" stroked="f">
              <v:textbox>
                <w:txbxContent>
                  <w:p w14:paraId="788C8BBD" w14:textId="77777777" w:rsidR="00E6255F" w:rsidRPr="002E085F" w:rsidRDefault="00E6255F" w:rsidP="00E6255F">
                    <w:pPr>
                      <w:pStyle w:val="Kjene"/>
                      <w:jc w:val="center"/>
                      <w:rPr>
                        <w:rFonts w:ascii="Calibri" w:hAnsi="Calibri"/>
                        <w:color w:val="404040"/>
                        <w:sz w:val="18"/>
                      </w:rPr>
                    </w:pPr>
                    <w:r w:rsidRPr="002E085F">
                      <w:rPr>
                        <w:rFonts w:ascii="Calibri" w:hAnsi="Calibri"/>
                        <w:color w:val="404040"/>
                        <w:sz w:val="18"/>
                      </w:rPr>
                      <w:t>ŠIS DOKUMENTS IR ELEKTRONISKI PARAKSTĪTS AR DROŠU ELEKTRONISKO PARAKSTU UN SATUR LAIKA ZĪMOGU</w:t>
                    </w:r>
                  </w:p>
                  <w:p w14:paraId="788C8BBE" w14:textId="77777777" w:rsidR="00E6255F" w:rsidRDefault="00A756DC" w:rsidP="00E6255F">
                    <w:pPr>
                      <w:pStyle w:val="Kjene"/>
                    </w:pPr>
                    <w:r>
                      <w:rPr>
                        <w:noProof/>
                      </w:rPr>
                      <w:drawing>
                        <wp:inline distT="0" distB="0" distL="0" distR="0" wp14:anchorId="788C8BC1" wp14:editId="788C8BC2">
                          <wp:extent cx="6489700" cy="514350"/>
                          <wp:effectExtent l="0" t="0" r="6350" b="0"/>
                          <wp:docPr id="5" name="Attēls 1" descr="Galvena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lvena2016"/>
                                  <pic:cNvPicPr>
                                    <a:picLocks noChangeAspect="1" noChangeArrowheads="1"/>
                                  </pic:cNvPicPr>
                                </pic:nvPicPr>
                                <pic:blipFill>
                                  <a:blip r:embed="rId2">
                                    <a:extLst>
                                      <a:ext uri="{28A0092B-C50C-407E-A947-70E740481C1C}">
                                        <a14:useLocalDpi xmlns:a14="http://schemas.microsoft.com/office/drawing/2010/main" val="0"/>
                                      </a:ext>
                                    </a:extLst>
                                  </a:blip>
                                  <a:srcRect l="6920" t="93097" r="6776" b="2121"/>
                                  <a:stretch>
                                    <a:fillRect/>
                                  </a:stretch>
                                </pic:blipFill>
                                <pic:spPr bwMode="auto">
                                  <a:xfrm>
                                    <a:off x="0" y="0"/>
                                    <a:ext cx="6489700" cy="514350"/>
                                  </a:xfrm>
                                  <a:prstGeom prst="rect">
                                    <a:avLst/>
                                  </a:prstGeom>
                                  <a:noFill/>
                                  <a:ln>
                                    <a:noFill/>
                                  </a:ln>
                                </pic:spPr>
                              </pic:pic>
                            </a:graphicData>
                          </a:graphic>
                        </wp:inline>
                      </w:drawing>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C8BB6" w14:textId="77777777" w:rsidR="00E6255F" w:rsidRDefault="00A756DC">
    <w:pPr>
      <w:pStyle w:val="Kjene"/>
    </w:pPr>
    <w:r>
      <w:rPr>
        <w:noProof/>
      </w:rPr>
      <mc:AlternateContent>
        <mc:Choice Requires="wps">
          <w:drawing>
            <wp:anchor distT="0" distB="0" distL="114300" distR="114300" simplePos="0" relativeHeight="251657216" behindDoc="0" locked="0" layoutInCell="1" allowOverlap="1" wp14:anchorId="788C8BBB" wp14:editId="788C8BBC">
              <wp:simplePos x="0" y="0"/>
              <wp:positionH relativeFrom="column">
                <wp:posOffset>-681990</wp:posOffset>
              </wp:positionH>
              <wp:positionV relativeFrom="paragraph">
                <wp:posOffset>-608330</wp:posOffset>
              </wp:positionV>
              <wp:extent cx="6624955" cy="781685"/>
              <wp:effectExtent l="3810" t="1270" r="635" b="0"/>
              <wp:wrapSquare wrapText="bothSides"/>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955" cy="781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8C8BBF" w14:textId="77777777" w:rsidR="00E6255F" w:rsidRPr="002E085F" w:rsidRDefault="00E6255F" w:rsidP="00E6255F">
                          <w:pPr>
                            <w:pStyle w:val="Kjene"/>
                            <w:jc w:val="center"/>
                            <w:rPr>
                              <w:rFonts w:ascii="Calibri" w:hAnsi="Calibri"/>
                              <w:color w:val="404040"/>
                              <w:sz w:val="18"/>
                            </w:rPr>
                          </w:pPr>
                          <w:r w:rsidRPr="002E085F">
                            <w:rPr>
                              <w:rFonts w:ascii="Calibri" w:hAnsi="Calibri"/>
                              <w:color w:val="404040"/>
                              <w:sz w:val="18"/>
                            </w:rPr>
                            <w:t>ŠIS DOKUMENTS IR ELEKTRONISKI PARAKSTĪTS AR DROŠU ELEKTRONISKO PARAKSTU UN SATUR LAIKA ZĪMOGU</w:t>
                          </w:r>
                        </w:p>
                        <w:p w14:paraId="788C8BC0" w14:textId="77777777" w:rsidR="00E6255F" w:rsidRDefault="00A756DC" w:rsidP="00E6255F">
                          <w:pPr>
                            <w:pStyle w:val="Kjene"/>
                          </w:pPr>
                          <w:r>
                            <w:rPr>
                              <w:noProof/>
                            </w:rPr>
                            <w:drawing>
                              <wp:inline distT="0" distB="0" distL="0" distR="0" wp14:anchorId="788C8BC3" wp14:editId="788C8BC4">
                                <wp:extent cx="6489700" cy="514350"/>
                                <wp:effectExtent l="0" t="0" r="6350" b="0"/>
                                <wp:docPr id="4" name="Attēls 2" descr="Galvena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lvena2016"/>
                                        <pic:cNvPicPr>
                                          <a:picLocks noChangeAspect="1" noChangeArrowheads="1"/>
                                        </pic:cNvPicPr>
                                      </pic:nvPicPr>
                                      <pic:blipFill>
                                        <a:blip r:embed="rId1">
                                          <a:extLst>
                                            <a:ext uri="{28A0092B-C50C-407E-A947-70E740481C1C}">
                                              <a14:useLocalDpi xmlns:a14="http://schemas.microsoft.com/office/drawing/2010/main" val="0"/>
                                            </a:ext>
                                          </a:extLst>
                                        </a:blip>
                                        <a:srcRect l="6920" t="93097" r="6776" b="2121"/>
                                        <a:stretch>
                                          <a:fillRect/>
                                        </a:stretch>
                                      </pic:blipFill>
                                      <pic:spPr bwMode="auto">
                                        <a:xfrm>
                                          <a:off x="0" y="0"/>
                                          <a:ext cx="6489700" cy="5143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8C8BBB" id="_x0000_t202" coordsize="21600,21600" o:spt="202" path="m,l,21600r21600,l21600,xe">
              <v:stroke joinstyle="miter"/>
              <v:path gradientshapeok="t" o:connecttype="rect"/>
            </v:shapetype>
            <v:shape id="Text Box 14" o:spid="_x0000_s1027" type="#_x0000_t202" style="position:absolute;margin-left:-53.7pt;margin-top:-47.9pt;width:521.65pt;height:61.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" filled="f" stroked="f">
              <v:textbox>
                <w:txbxContent>
                  <w:p w14:paraId="788C8BBF" w14:textId="77777777" w:rsidR="00E6255F" w:rsidRPr="002E085F" w:rsidRDefault="00E6255F" w:rsidP="00E6255F">
                    <w:pPr>
                      <w:pStyle w:val="Kjene"/>
                      <w:jc w:val="center"/>
                      <w:rPr>
                        <w:rFonts w:ascii="Calibri" w:hAnsi="Calibri"/>
                        <w:color w:val="404040"/>
                        <w:sz w:val="18"/>
                      </w:rPr>
                    </w:pPr>
                    <w:r w:rsidRPr="002E085F">
                      <w:rPr>
                        <w:rFonts w:ascii="Calibri" w:hAnsi="Calibri"/>
                        <w:color w:val="404040"/>
                        <w:sz w:val="18"/>
                      </w:rPr>
                      <w:t>ŠIS DOKUMENTS IR ELEKTRONISKI PARAKSTĪTS AR DROŠU ELEKTRONISKO PARAKSTU UN SATUR LAIKA ZĪMOGU</w:t>
                    </w:r>
                  </w:p>
                  <w:p w14:paraId="788C8BC0" w14:textId="77777777" w:rsidR="00E6255F" w:rsidRDefault="00A756DC" w:rsidP="00E6255F">
                    <w:pPr>
                      <w:pStyle w:val="Kjene"/>
                    </w:pPr>
                    <w:r>
                      <w:rPr>
                        <w:noProof/>
                      </w:rPr>
                      <w:drawing>
                        <wp:inline distT="0" distB="0" distL="0" distR="0" wp14:anchorId="788C8BC3" wp14:editId="788C8BC4">
                          <wp:extent cx="6489700" cy="514350"/>
                          <wp:effectExtent l="0" t="0" r="6350" b="0"/>
                          <wp:docPr id="4" name="Attēls 2" descr="Galvena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lvena2016"/>
                                  <pic:cNvPicPr>
                                    <a:picLocks noChangeAspect="1" noChangeArrowheads="1"/>
                                  </pic:cNvPicPr>
                                </pic:nvPicPr>
                                <pic:blipFill>
                                  <a:blip r:embed="rId2">
                                    <a:extLst>
                                      <a:ext uri="{28A0092B-C50C-407E-A947-70E740481C1C}">
                                        <a14:useLocalDpi xmlns:a14="http://schemas.microsoft.com/office/drawing/2010/main" val="0"/>
                                      </a:ext>
                                    </a:extLst>
                                  </a:blip>
                                  <a:srcRect l="6920" t="93097" r="6776" b="2121"/>
                                  <a:stretch>
                                    <a:fillRect/>
                                  </a:stretch>
                                </pic:blipFill>
                                <pic:spPr bwMode="auto">
                                  <a:xfrm>
                                    <a:off x="0" y="0"/>
                                    <a:ext cx="6489700" cy="514350"/>
                                  </a:xfrm>
                                  <a:prstGeom prst="rect">
                                    <a:avLst/>
                                  </a:prstGeom>
                                  <a:noFill/>
                                  <a:ln>
                                    <a:noFill/>
                                  </a:ln>
                                </pic:spPr>
                              </pic:pic>
                            </a:graphicData>
                          </a:graphic>
                        </wp:inline>
                      </w:drawing>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47528B" w14:textId="77777777" w:rsidR="0073455A" w:rsidRDefault="0073455A">
      <w:r>
        <w:separator/>
      </w:r>
    </w:p>
  </w:footnote>
  <w:footnote w:type="continuationSeparator" w:id="0">
    <w:p w14:paraId="7629531E" w14:textId="77777777" w:rsidR="0073455A" w:rsidRDefault="007345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C8BB3" w14:textId="77777777" w:rsidR="00D86613" w:rsidRDefault="00D86613" w:rsidP="00ED6FFD">
    <w:pPr>
      <w:pStyle w:val="Galvene"/>
      <w:ind w:right="-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C8BB5" w14:textId="77777777" w:rsidR="00712F73" w:rsidRDefault="00A756DC">
    <w:pPr>
      <w:pStyle w:val="Galvene"/>
    </w:pPr>
    <w:r>
      <w:rPr>
        <w:noProof/>
      </w:rPr>
      <w:drawing>
        <wp:inline distT="0" distB="0" distL="0" distR="0" wp14:anchorId="788C8BB9" wp14:editId="788C8BBA">
          <wp:extent cx="5981700" cy="1104900"/>
          <wp:effectExtent l="0" t="0" r="0" b="0"/>
          <wp:docPr id="3" name="Attēls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l="8318" t="482" r="1085" b="88622"/>
                  <a:stretch>
                    <a:fillRect/>
                  </a:stretch>
                </pic:blipFill>
                <pic:spPr bwMode="auto">
                  <a:xfrm>
                    <a:off x="0" y="0"/>
                    <a:ext cx="5981700" cy="1104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35F6D"/>
    <w:multiLevelType w:val="multilevel"/>
    <w:tmpl w:val="1EBED43A"/>
    <w:lvl w:ilvl="0">
      <w:start w:val="1"/>
      <w:numFmt w:val="decimal"/>
      <w:lvlText w:val="%1."/>
      <w:lvlJc w:val="left"/>
      <w:pPr>
        <w:ind w:left="720"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0E423683"/>
    <w:multiLevelType w:val="hybridMultilevel"/>
    <w:tmpl w:val="EE584D0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E335345"/>
    <w:multiLevelType w:val="hybridMultilevel"/>
    <w:tmpl w:val="70B4302A"/>
    <w:lvl w:ilvl="0" w:tplc="D648199A">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6D86890"/>
    <w:multiLevelType w:val="hybridMultilevel"/>
    <w:tmpl w:val="3F4815D4"/>
    <w:lvl w:ilvl="0" w:tplc="4BCE760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2AB2168B"/>
    <w:multiLevelType w:val="hybridMultilevel"/>
    <w:tmpl w:val="458428B0"/>
    <w:lvl w:ilvl="0" w:tplc="E080308E">
      <w:numFmt w:val="bullet"/>
      <w:lvlText w:val="-"/>
      <w:lvlJc w:val="left"/>
      <w:pPr>
        <w:ind w:left="1800" w:hanging="360"/>
      </w:pPr>
      <w:rPr>
        <w:rFonts w:ascii="Times New Roman" w:eastAsia="Times New Roman" w:hAnsi="Times New Roman" w:cs="Times New Roman"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5" w15:restartNumberingAfterBreak="0">
    <w:nsid w:val="38B36789"/>
    <w:multiLevelType w:val="hybridMultilevel"/>
    <w:tmpl w:val="349EF256"/>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47D3C91"/>
    <w:multiLevelType w:val="hybridMultilevel"/>
    <w:tmpl w:val="83921D96"/>
    <w:lvl w:ilvl="0" w:tplc="0D4A37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47D16299"/>
    <w:multiLevelType w:val="hybridMultilevel"/>
    <w:tmpl w:val="C66CCAA0"/>
    <w:lvl w:ilvl="0" w:tplc="A6A483FC">
      <w:start w:val="11"/>
      <w:numFmt w:val="bullet"/>
      <w:lvlText w:val=""/>
      <w:lvlJc w:val="left"/>
      <w:pPr>
        <w:ind w:left="1080" w:hanging="360"/>
      </w:pPr>
      <w:rPr>
        <w:rFonts w:ascii="Symbol" w:eastAsia="Times New Roman" w:hAnsi="Symbol"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15:restartNumberingAfterBreak="0">
    <w:nsid w:val="5B563DB1"/>
    <w:multiLevelType w:val="hybridMultilevel"/>
    <w:tmpl w:val="CA628AFC"/>
    <w:lvl w:ilvl="0" w:tplc="04260011">
      <w:start w:val="1"/>
      <w:numFmt w:val="decimal"/>
      <w:lvlText w:val="%1)"/>
      <w:lvlJc w:val="left"/>
      <w:pPr>
        <w:ind w:left="720" w:hanging="360"/>
      </w:pPr>
    </w:lvl>
    <w:lvl w:ilvl="1" w:tplc="04260017">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2A02359"/>
    <w:multiLevelType w:val="hybridMultilevel"/>
    <w:tmpl w:val="349EF256"/>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5C85A54"/>
    <w:multiLevelType w:val="hybridMultilevel"/>
    <w:tmpl w:val="C3C62E52"/>
    <w:lvl w:ilvl="0" w:tplc="04260011">
      <w:start w:val="1"/>
      <w:numFmt w:val="decimal"/>
      <w:lvlText w:val="%1)"/>
      <w:lvlJc w:val="left"/>
      <w:pPr>
        <w:ind w:left="1004" w:hanging="360"/>
      </w:pPr>
      <w:rPr>
        <w:rFonts w:hint="default"/>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11" w15:restartNumberingAfterBreak="0">
    <w:nsid w:val="7ADD364E"/>
    <w:multiLevelType w:val="hybridMultilevel"/>
    <w:tmpl w:val="F5BE0DCA"/>
    <w:lvl w:ilvl="0" w:tplc="26C604F2">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7F012FCA"/>
    <w:multiLevelType w:val="hybridMultilevel"/>
    <w:tmpl w:val="349EF256"/>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6"/>
  </w:num>
  <w:num w:numId="3">
    <w:abstractNumId w:val="2"/>
  </w:num>
  <w:num w:numId="4">
    <w:abstractNumId w:val="12"/>
  </w:num>
  <w:num w:numId="5">
    <w:abstractNumId w:val="1"/>
  </w:num>
  <w:num w:numId="6">
    <w:abstractNumId w:val="0"/>
  </w:num>
  <w:num w:numId="7">
    <w:abstractNumId w:val="8"/>
  </w:num>
  <w:num w:numId="8">
    <w:abstractNumId w:val="7"/>
  </w:num>
  <w:num w:numId="9">
    <w:abstractNumId w:val="11"/>
  </w:num>
  <w:num w:numId="10">
    <w:abstractNumId w:val="10"/>
  </w:num>
  <w:num w:numId="11">
    <w:abstractNumId w:val="4"/>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613"/>
    <w:rsid w:val="00000432"/>
    <w:rsid w:val="000024FA"/>
    <w:rsid w:val="0000290F"/>
    <w:rsid w:val="00002FB7"/>
    <w:rsid w:val="00005649"/>
    <w:rsid w:val="000141D4"/>
    <w:rsid w:val="000148E4"/>
    <w:rsid w:val="0001677D"/>
    <w:rsid w:val="00017D7B"/>
    <w:rsid w:val="0002367C"/>
    <w:rsid w:val="0002456D"/>
    <w:rsid w:val="000306AE"/>
    <w:rsid w:val="00033353"/>
    <w:rsid w:val="000354A8"/>
    <w:rsid w:val="000369A7"/>
    <w:rsid w:val="00045894"/>
    <w:rsid w:val="000468DD"/>
    <w:rsid w:val="00046972"/>
    <w:rsid w:val="00046BC8"/>
    <w:rsid w:val="000471CC"/>
    <w:rsid w:val="0005227A"/>
    <w:rsid w:val="000533A0"/>
    <w:rsid w:val="00053552"/>
    <w:rsid w:val="00053B2E"/>
    <w:rsid w:val="000545E7"/>
    <w:rsid w:val="00055EB0"/>
    <w:rsid w:val="0006335F"/>
    <w:rsid w:val="000634A8"/>
    <w:rsid w:val="000706ED"/>
    <w:rsid w:val="00071BBF"/>
    <w:rsid w:val="00072CB9"/>
    <w:rsid w:val="000756BE"/>
    <w:rsid w:val="00077F50"/>
    <w:rsid w:val="00081201"/>
    <w:rsid w:val="000844A1"/>
    <w:rsid w:val="000849DD"/>
    <w:rsid w:val="0009161A"/>
    <w:rsid w:val="00091A8A"/>
    <w:rsid w:val="0009662E"/>
    <w:rsid w:val="000A0378"/>
    <w:rsid w:val="000A4C47"/>
    <w:rsid w:val="000A578D"/>
    <w:rsid w:val="000A5F57"/>
    <w:rsid w:val="000B0C5E"/>
    <w:rsid w:val="000B0F32"/>
    <w:rsid w:val="000B50BE"/>
    <w:rsid w:val="000B7CC8"/>
    <w:rsid w:val="000C3BD3"/>
    <w:rsid w:val="000C3FA2"/>
    <w:rsid w:val="000C428D"/>
    <w:rsid w:val="000C79C8"/>
    <w:rsid w:val="000D3301"/>
    <w:rsid w:val="000D6CF5"/>
    <w:rsid w:val="000E096C"/>
    <w:rsid w:val="000E0CE9"/>
    <w:rsid w:val="000E0D3C"/>
    <w:rsid w:val="000F31ED"/>
    <w:rsid w:val="001058FC"/>
    <w:rsid w:val="00106842"/>
    <w:rsid w:val="00111038"/>
    <w:rsid w:val="00114F09"/>
    <w:rsid w:val="00116AE8"/>
    <w:rsid w:val="001244CB"/>
    <w:rsid w:val="00125ECF"/>
    <w:rsid w:val="001274C9"/>
    <w:rsid w:val="001276B6"/>
    <w:rsid w:val="00127C9C"/>
    <w:rsid w:val="001306FC"/>
    <w:rsid w:val="00132FC1"/>
    <w:rsid w:val="0013409B"/>
    <w:rsid w:val="0013637C"/>
    <w:rsid w:val="00142BF6"/>
    <w:rsid w:val="0014324B"/>
    <w:rsid w:val="001434A5"/>
    <w:rsid w:val="00144FD0"/>
    <w:rsid w:val="00145180"/>
    <w:rsid w:val="0014539D"/>
    <w:rsid w:val="00151F8C"/>
    <w:rsid w:val="00152106"/>
    <w:rsid w:val="00152951"/>
    <w:rsid w:val="0015342A"/>
    <w:rsid w:val="00154428"/>
    <w:rsid w:val="00156C6D"/>
    <w:rsid w:val="00161A2F"/>
    <w:rsid w:val="00163E73"/>
    <w:rsid w:val="00167678"/>
    <w:rsid w:val="001700CA"/>
    <w:rsid w:val="0017134B"/>
    <w:rsid w:val="00171A1B"/>
    <w:rsid w:val="00173929"/>
    <w:rsid w:val="00177336"/>
    <w:rsid w:val="00177D27"/>
    <w:rsid w:val="00182767"/>
    <w:rsid w:val="00182890"/>
    <w:rsid w:val="001836F8"/>
    <w:rsid w:val="00184CA9"/>
    <w:rsid w:val="00185122"/>
    <w:rsid w:val="00185B53"/>
    <w:rsid w:val="00185F29"/>
    <w:rsid w:val="00186947"/>
    <w:rsid w:val="0019019D"/>
    <w:rsid w:val="00190C10"/>
    <w:rsid w:val="001938A7"/>
    <w:rsid w:val="00196347"/>
    <w:rsid w:val="001A1FB8"/>
    <w:rsid w:val="001A2540"/>
    <w:rsid w:val="001A406C"/>
    <w:rsid w:val="001A44BB"/>
    <w:rsid w:val="001B421A"/>
    <w:rsid w:val="001B4265"/>
    <w:rsid w:val="001B4BBA"/>
    <w:rsid w:val="001B54FF"/>
    <w:rsid w:val="001B7740"/>
    <w:rsid w:val="001C002F"/>
    <w:rsid w:val="001C0810"/>
    <w:rsid w:val="001C466F"/>
    <w:rsid w:val="001C6B61"/>
    <w:rsid w:val="001D1153"/>
    <w:rsid w:val="001D1818"/>
    <w:rsid w:val="001D45A5"/>
    <w:rsid w:val="001D4B3D"/>
    <w:rsid w:val="001D50DC"/>
    <w:rsid w:val="001D5E89"/>
    <w:rsid w:val="001D712B"/>
    <w:rsid w:val="001E0972"/>
    <w:rsid w:val="001E3A11"/>
    <w:rsid w:val="001E6B2B"/>
    <w:rsid w:val="001E7F0B"/>
    <w:rsid w:val="001E7F8A"/>
    <w:rsid w:val="001F0940"/>
    <w:rsid w:val="001F2093"/>
    <w:rsid w:val="002002E0"/>
    <w:rsid w:val="00203022"/>
    <w:rsid w:val="00203F14"/>
    <w:rsid w:val="00216CA4"/>
    <w:rsid w:val="0022131F"/>
    <w:rsid w:val="00222B85"/>
    <w:rsid w:val="002247E9"/>
    <w:rsid w:val="00226CD2"/>
    <w:rsid w:val="00226F8F"/>
    <w:rsid w:val="00227C41"/>
    <w:rsid w:val="0023194B"/>
    <w:rsid w:val="00232EDF"/>
    <w:rsid w:val="00233061"/>
    <w:rsid w:val="0023377A"/>
    <w:rsid w:val="002375CD"/>
    <w:rsid w:val="002408AF"/>
    <w:rsid w:val="00245092"/>
    <w:rsid w:val="00245FE4"/>
    <w:rsid w:val="00250FA8"/>
    <w:rsid w:val="00251656"/>
    <w:rsid w:val="00252221"/>
    <w:rsid w:val="00252C3E"/>
    <w:rsid w:val="00252F99"/>
    <w:rsid w:val="00254C21"/>
    <w:rsid w:val="00255DFD"/>
    <w:rsid w:val="002562E4"/>
    <w:rsid w:val="002578EA"/>
    <w:rsid w:val="0026213D"/>
    <w:rsid w:val="00266079"/>
    <w:rsid w:val="002663B8"/>
    <w:rsid w:val="00276511"/>
    <w:rsid w:val="00277342"/>
    <w:rsid w:val="00280049"/>
    <w:rsid w:val="0028106F"/>
    <w:rsid w:val="00281A4A"/>
    <w:rsid w:val="0028264F"/>
    <w:rsid w:val="0028714A"/>
    <w:rsid w:val="00287588"/>
    <w:rsid w:val="00291DAE"/>
    <w:rsid w:val="00295171"/>
    <w:rsid w:val="002A151C"/>
    <w:rsid w:val="002A267B"/>
    <w:rsid w:val="002A3F10"/>
    <w:rsid w:val="002A7C01"/>
    <w:rsid w:val="002B1C0C"/>
    <w:rsid w:val="002B26A4"/>
    <w:rsid w:val="002B29F2"/>
    <w:rsid w:val="002B4140"/>
    <w:rsid w:val="002B4B2F"/>
    <w:rsid w:val="002B5960"/>
    <w:rsid w:val="002B5CF0"/>
    <w:rsid w:val="002B6450"/>
    <w:rsid w:val="002B7CA4"/>
    <w:rsid w:val="002C0236"/>
    <w:rsid w:val="002C0757"/>
    <w:rsid w:val="002C5CAD"/>
    <w:rsid w:val="002C5E49"/>
    <w:rsid w:val="002D2B37"/>
    <w:rsid w:val="002D310A"/>
    <w:rsid w:val="002D3C2B"/>
    <w:rsid w:val="002D3D5E"/>
    <w:rsid w:val="002D5017"/>
    <w:rsid w:val="002D526A"/>
    <w:rsid w:val="002D59BF"/>
    <w:rsid w:val="002D6A0C"/>
    <w:rsid w:val="002E085F"/>
    <w:rsid w:val="002E3148"/>
    <w:rsid w:val="002E4C38"/>
    <w:rsid w:val="002E4E72"/>
    <w:rsid w:val="002E5525"/>
    <w:rsid w:val="002F3191"/>
    <w:rsid w:val="002F7C85"/>
    <w:rsid w:val="002F7E02"/>
    <w:rsid w:val="002F7F58"/>
    <w:rsid w:val="003010FA"/>
    <w:rsid w:val="003021B1"/>
    <w:rsid w:val="00302BD7"/>
    <w:rsid w:val="0030773F"/>
    <w:rsid w:val="00313597"/>
    <w:rsid w:val="003144FA"/>
    <w:rsid w:val="0032126C"/>
    <w:rsid w:val="00330171"/>
    <w:rsid w:val="003315C0"/>
    <w:rsid w:val="00331AA7"/>
    <w:rsid w:val="00333C52"/>
    <w:rsid w:val="00335866"/>
    <w:rsid w:val="003374AD"/>
    <w:rsid w:val="003406DA"/>
    <w:rsid w:val="00341A40"/>
    <w:rsid w:val="00343FD1"/>
    <w:rsid w:val="003522F6"/>
    <w:rsid w:val="00352B32"/>
    <w:rsid w:val="00353FA1"/>
    <w:rsid w:val="00356E39"/>
    <w:rsid w:val="003602CA"/>
    <w:rsid w:val="00365271"/>
    <w:rsid w:val="003712C8"/>
    <w:rsid w:val="003720A0"/>
    <w:rsid w:val="0037466E"/>
    <w:rsid w:val="0037530F"/>
    <w:rsid w:val="00375AB6"/>
    <w:rsid w:val="00377FA1"/>
    <w:rsid w:val="00384553"/>
    <w:rsid w:val="00386E1B"/>
    <w:rsid w:val="00390C93"/>
    <w:rsid w:val="003917ED"/>
    <w:rsid w:val="00394D90"/>
    <w:rsid w:val="003952A8"/>
    <w:rsid w:val="00397D86"/>
    <w:rsid w:val="00397E97"/>
    <w:rsid w:val="003A07F5"/>
    <w:rsid w:val="003A0867"/>
    <w:rsid w:val="003A208F"/>
    <w:rsid w:val="003A26F0"/>
    <w:rsid w:val="003A718A"/>
    <w:rsid w:val="003B2CB9"/>
    <w:rsid w:val="003B40DF"/>
    <w:rsid w:val="003B7834"/>
    <w:rsid w:val="003C05BC"/>
    <w:rsid w:val="003C2DFC"/>
    <w:rsid w:val="003C3441"/>
    <w:rsid w:val="003C47A3"/>
    <w:rsid w:val="003C4CD6"/>
    <w:rsid w:val="003C518E"/>
    <w:rsid w:val="003C7439"/>
    <w:rsid w:val="003D0428"/>
    <w:rsid w:val="003D1A68"/>
    <w:rsid w:val="003D4D6E"/>
    <w:rsid w:val="003D4F7B"/>
    <w:rsid w:val="003D6A4B"/>
    <w:rsid w:val="003D70DB"/>
    <w:rsid w:val="003E1290"/>
    <w:rsid w:val="003E224F"/>
    <w:rsid w:val="003E2307"/>
    <w:rsid w:val="003E4B37"/>
    <w:rsid w:val="003E4C77"/>
    <w:rsid w:val="003E61BB"/>
    <w:rsid w:val="003E722A"/>
    <w:rsid w:val="003E7B88"/>
    <w:rsid w:val="003E7DF2"/>
    <w:rsid w:val="003F2588"/>
    <w:rsid w:val="003F55F9"/>
    <w:rsid w:val="003F6D50"/>
    <w:rsid w:val="00401BEE"/>
    <w:rsid w:val="00404299"/>
    <w:rsid w:val="0042362E"/>
    <w:rsid w:val="0042639E"/>
    <w:rsid w:val="00433E67"/>
    <w:rsid w:val="004354A4"/>
    <w:rsid w:val="004360CE"/>
    <w:rsid w:val="0044154D"/>
    <w:rsid w:val="00441BB8"/>
    <w:rsid w:val="004446DD"/>
    <w:rsid w:val="004453E8"/>
    <w:rsid w:val="0044597C"/>
    <w:rsid w:val="004472C3"/>
    <w:rsid w:val="0046551E"/>
    <w:rsid w:val="00465C98"/>
    <w:rsid w:val="004664B0"/>
    <w:rsid w:val="00466E44"/>
    <w:rsid w:val="004707FE"/>
    <w:rsid w:val="00470842"/>
    <w:rsid w:val="00471C73"/>
    <w:rsid w:val="0047311B"/>
    <w:rsid w:val="0047336A"/>
    <w:rsid w:val="00473C53"/>
    <w:rsid w:val="004768D5"/>
    <w:rsid w:val="0048009C"/>
    <w:rsid w:val="00480956"/>
    <w:rsid w:val="0048725C"/>
    <w:rsid w:val="00495934"/>
    <w:rsid w:val="00495C90"/>
    <w:rsid w:val="004977C4"/>
    <w:rsid w:val="004A73AC"/>
    <w:rsid w:val="004B3A82"/>
    <w:rsid w:val="004B58FA"/>
    <w:rsid w:val="004C1401"/>
    <w:rsid w:val="004C768A"/>
    <w:rsid w:val="004D2C20"/>
    <w:rsid w:val="004D3A76"/>
    <w:rsid w:val="004D578D"/>
    <w:rsid w:val="004D5821"/>
    <w:rsid w:val="004D7EC0"/>
    <w:rsid w:val="004E444E"/>
    <w:rsid w:val="004E66F5"/>
    <w:rsid w:val="004F0788"/>
    <w:rsid w:val="004F188B"/>
    <w:rsid w:val="004F1926"/>
    <w:rsid w:val="004F1B1A"/>
    <w:rsid w:val="004F3C90"/>
    <w:rsid w:val="004F4206"/>
    <w:rsid w:val="004F6F79"/>
    <w:rsid w:val="004F7E60"/>
    <w:rsid w:val="0050201B"/>
    <w:rsid w:val="005037D0"/>
    <w:rsid w:val="0050553D"/>
    <w:rsid w:val="005057F1"/>
    <w:rsid w:val="00511D03"/>
    <w:rsid w:val="005138C7"/>
    <w:rsid w:val="005139ED"/>
    <w:rsid w:val="0051400D"/>
    <w:rsid w:val="0051618B"/>
    <w:rsid w:val="00517CA2"/>
    <w:rsid w:val="00521711"/>
    <w:rsid w:val="00521D17"/>
    <w:rsid w:val="005300A8"/>
    <w:rsid w:val="00536965"/>
    <w:rsid w:val="00543D52"/>
    <w:rsid w:val="00543DEF"/>
    <w:rsid w:val="00544BA6"/>
    <w:rsid w:val="005517CF"/>
    <w:rsid w:val="0055437F"/>
    <w:rsid w:val="00564686"/>
    <w:rsid w:val="00566BD9"/>
    <w:rsid w:val="00572BDE"/>
    <w:rsid w:val="00576D03"/>
    <w:rsid w:val="00577B3F"/>
    <w:rsid w:val="00585377"/>
    <w:rsid w:val="00586AEA"/>
    <w:rsid w:val="005876BE"/>
    <w:rsid w:val="005901BB"/>
    <w:rsid w:val="005951A3"/>
    <w:rsid w:val="005A0DDA"/>
    <w:rsid w:val="005A0E12"/>
    <w:rsid w:val="005A4E1B"/>
    <w:rsid w:val="005A5921"/>
    <w:rsid w:val="005A67EF"/>
    <w:rsid w:val="005A780D"/>
    <w:rsid w:val="005A7B24"/>
    <w:rsid w:val="005B5A65"/>
    <w:rsid w:val="005B7B02"/>
    <w:rsid w:val="005B7C32"/>
    <w:rsid w:val="005C0346"/>
    <w:rsid w:val="005C1C97"/>
    <w:rsid w:val="005C66B9"/>
    <w:rsid w:val="005D51B3"/>
    <w:rsid w:val="005D7222"/>
    <w:rsid w:val="005D747F"/>
    <w:rsid w:val="005E0680"/>
    <w:rsid w:val="005E06C3"/>
    <w:rsid w:val="005E39BE"/>
    <w:rsid w:val="005E7246"/>
    <w:rsid w:val="005E79A2"/>
    <w:rsid w:val="005F12F5"/>
    <w:rsid w:val="005F47A4"/>
    <w:rsid w:val="00600F41"/>
    <w:rsid w:val="0060263F"/>
    <w:rsid w:val="006134B9"/>
    <w:rsid w:val="00615899"/>
    <w:rsid w:val="00621086"/>
    <w:rsid w:val="00623D13"/>
    <w:rsid w:val="0062652C"/>
    <w:rsid w:val="00626622"/>
    <w:rsid w:val="006327F0"/>
    <w:rsid w:val="00632C53"/>
    <w:rsid w:val="0063526F"/>
    <w:rsid w:val="0064190B"/>
    <w:rsid w:val="006420C7"/>
    <w:rsid w:val="006433AD"/>
    <w:rsid w:val="00644E10"/>
    <w:rsid w:val="0065135D"/>
    <w:rsid w:val="006513A1"/>
    <w:rsid w:val="00652B41"/>
    <w:rsid w:val="006530DA"/>
    <w:rsid w:val="00655E1B"/>
    <w:rsid w:val="006564BB"/>
    <w:rsid w:val="0066012D"/>
    <w:rsid w:val="00663681"/>
    <w:rsid w:val="006656E6"/>
    <w:rsid w:val="0067007D"/>
    <w:rsid w:val="00671F53"/>
    <w:rsid w:val="006740DC"/>
    <w:rsid w:val="0067415B"/>
    <w:rsid w:val="00676B7D"/>
    <w:rsid w:val="00677000"/>
    <w:rsid w:val="00677EC5"/>
    <w:rsid w:val="006818D4"/>
    <w:rsid w:val="00682652"/>
    <w:rsid w:val="0068711B"/>
    <w:rsid w:val="00691115"/>
    <w:rsid w:val="0069140B"/>
    <w:rsid w:val="0069384B"/>
    <w:rsid w:val="00696D6A"/>
    <w:rsid w:val="006A03B5"/>
    <w:rsid w:val="006A0E78"/>
    <w:rsid w:val="006A1133"/>
    <w:rsid w:val="006A2EC7"/>
    <w:rsid w:val="006A380E"/>
    <w:rsid w:val="006A50DB"/>
    <w:rsid w:val="006A602B"/>
    <w:rsid w:val="006A6349"/>
    <w:rsid w:val="006A63A1"/>
    <w:rsid w:val="006A63B1"/>
    <w:rsid w:val="006B434F"/>
    <w:rsid w:val="006B4923"/>
    <w:rsid w:val="006B6245"/>
    <w:rsid w:val="006B749B"/>
    <w:rsid w:val="006C00E6"/>
    <w:rsid w:val="006C38C2"/>
    <w:rsid w:val="006C60A9"/>
    <w:rsid w:val="006C6311"/>
    <w:rsid w:val="006C7B59"/>
    <w:rsid w:val="006D050E"/>
    <w:rsid w:val="006D3A07"/>
    <w:rsid w:val="006D4724"/>
    <w:rsid w:val="006D7D61"/>
    <w:rsid w:val="006E0231"/>
    <w:rsid w:val="006E17EA"/>
    <w:rsid w:val="006E465F"/>
    <w:rsid w:val="006E5FE7"/>
    <w:rsid w:val="006E603F"/>
    <w:rsid w:val="006F04A6"/>
    <w:rsid w:val="006F09A9"/>
    <w:rsid w:val="006F10F7"/>
    <w:rsid w:val="006F15BA"/>
    <w:rsid w:val="006F46CA"/>
    <w:rsid w:val="00704311"/>
    <w:rsid w:val="00705292"/>
    <w:rsid w:val="0070774E"/>
    <w:rsid w:val="00707BCC"/>
    <w:rsid w:val="00710C19"/>
    <w:rsid w:val="00710EDA"/>
    <w:rsid w:val="00712F73"/>
    <w:rsid w:val="00713FA9"/>
    <w:rsid w:val="007239C1"/>
    <w:rsid w:val="0072427C"/>
    <w:rsid w:val="00724FDB"/>
    <w:rsid w:val="00731B43"/>
    <w:rsid w:val="0073455A"/>
    <w:rsid w:val="007358DA"/>
    <w:rsid w:val="00741244"/>
    <w:rsid w:val="00746099"/>
    <w:rsid w:val="007467B4"/>
    <w:rsid w:val="00747295"/>
    <w:rsid w:val="007556A5"/>
    <w:rsid w:val="007578CE"/>
    <w:rsid w:val="00757F96"/>
    <w:rsid w:val="007604FA"/>
    <w:rsid w:val="0076135E"/>
    <w:rsid w:val="00765232"/>
    <w:rsid w:val="00766EEB"/>
    <w:rsid w:val="00771D6C"/>
    <w:rsid w:val="00775AFA"/>
    <w:rsid w:val="00783C25"/>
    <w:rsid w:val="007841A3"/>
    <w:rsid w:val="00786D04"/>
    <w:rsid w:val="00791426"/>
    <w:rsid w:val="00792B5B"/>
    <w:rsid w:val="00792F19"/>
    <w:rsid w:val="0079625F"/>
    <w:rsid w:val="00797467"/>
    <w:rsid w:val="007A0B3E"/>
    <w:rsid w:val="007A20B4"/>
    <w:rsid w:val="007A42E9"/>
    <w:rsid w:val="007A457F"/>
    <w:rsid w:val="007A7750"/>
    <w:rsid w:val="007B2447"/>
    <w:rsid w:val="007B66E2"/>
    <w:rsid w:val="007B742D"/>
    <w:rsid w:val="007C0AFB"/>
    <w:rsid w:val="007D25ED"/>
    <w:rsid w:val="007D2A6D"/>
    <w:rsid w:val="007D7EBC"/>
    <w:rsid w:val="007E74DC"/>
    <w:rsid w:val="007F174D"/>
    <w:rsid w:val="007F34F4"/>
    <w:rsid w:val="007F375E"/>
    <w:rsid w:val="007F5A2B"/>
    <w:rsid w:val="00803BEC"/>
    <w:rsid w:val="008050F8"/>
    <w:rsid w:val="00807644"/>
    <w:rsid w:val="00810AD3"/>
    <w:rsid w:val="00810E9C"/>
    <w:rsid w:val="00811C81"/>
    <w:rsid w:val="00812E22"/>
    <w:rsid w:val="00813670"/>
    <w:rsid w:val="008140F5"/>
    <w:rsid w:val="00815C17"/>
    <w:rsid w:val="008162D8"/>
    <w:rsid w:val="00817223"/>
    <w:rsid w:val="00821AA5"/>
    <w:rsid w:val="00836AE4"/>
    <w:rsid w:val="00836F4C"/>
    <w:rsid w:val="00843091"/>
    <w:rsid w:val="008440DE"/>
    <w:rsid w:val="0084545D"/>
    <w:rsid w:val="008502C4"/>
    <w:rsid w:val="00850553"/>
    <w:rsid w:val="0085247C"/>
    <w:rsid w:val="00857F5D"/>
    <w:rsid w:val="008649BD"/>
    <w:rsid w:val="00867F70"/>
    <w:rsid w:val="00876290"/>
    <w:rsid w:val="008769F6"/>
    <w:rsid w:val="00880A50"/>
    <w:rsid w:val="00880AB6"/>
    <w:rsid w:val="00883374"/>
    <w:rsid w:val="00883702"/>
    <w:rsid w:val="00884AA2"/>
    <w:rsid w:val="0089124F"/>
    <w:rsid w:val="00892436"/>
    <w:rsid w:val="00892F8B"/>
    <w:rsid w:val="00895E7D"/>
    <w:rsid w:val="00897C52"/>
    <w:rsid w:val="008A0AD6"/>
    <w:rsid w:val="008A1F56"/>
    <w:rsid w:val="008A3CC4"/>
    <w:rsid w:val="008A7CE3"/>
    <w:rsid w:val="008B11E6"/>
    <w:rsid w:val="008B3F42"/>
    <w:rsid w:val="008B5199"/>
    <w:rsid w:val="008B5D42"/>
    <w:rsid w:val="008B6419"/>
    <w:rsid w:val="008B7ABB"/>
    <w:rsid w:val="008C3961"/>
    <w:rsid w:val="008C56ED"/>
    <w:rsid w:val="008C743F"/>
    <w:rsid w:val="008D5AC1"/>
    <w:rsid w:val="008D6344"/>
    <w:rsid w:val="008E08CB"/>
    <w:rsid w:val="008E151E"/>
    <w:rsid w:val="008E2062"/>
    <w:rsid w:val="008E68C2"/>
    <w:rsid w:val="008F76C0"/>
    <w:rsid w:val="008F7893"/>
    <w:rsid w:val="00900999"/>
    <w:rsid w:val="0090211B"/>
    <w:rsid w:val="009060D0"/>
    <w:rsid w:val="009102F8"/>
    <w:rsid w:val="009108CB"/>
    <w:rsid w:val="00915DA1"/>
    <w:rsid w:val="009164EE"/>
    <w:rsid w:val="0091661C"/>
    <w:rsid w:val="009201A6"/>
    <w:rsid w:val="00924462"/>
    <w:rsid w:val="00930B7F"/>
    <w:rsid w:val="00931AAC"/>
    <w:rsid w:val="00931B32"/>
    <w:rsid w:val="009320DA"/>
    <w:rsid w:val="009335B8"/>
    <w:rsid w:val="00933785"/>
    <w:rsid w:val="00934283"/>
    <w:rsid w:val="00935334"/>
    <w:rsid w:val="009363AD"/>
    <w:rsid w:val="00937103"/>
    <w:rsid w:val="009400DB"/>
    <w:rsid w:val="009402EA"/>
    <w:rsid w:val="00940819"/>
    <w:rsid w:val="00941DD6"/>
    <w:rsid w:val="00947B86"/>
    <w:rsid w:val="00947D73"/>
    <w:rsid w:val="00947EB1"/>
    <w:rsid w:val="00947F0A"/>
    <w:rsid w:val="0095109B"/>
    <w:rsid w:val="00953276"/>
    <w:rsid w:val="00955A9A"/>
    <w:rsid w:val="00955C35"/>
    <w:rsid w:val="00955F2F"/>
    <w:rsid w:val="009563EF"/>
    <w:rsid w:val="00957126"/>
    <w:rsid w:val="00964ED7"/>
    <w:rsid w:val="00967F69"/>
    <w:rsid w:val="009725C8"/>
    <w:rsid w:val="009732D0"/>
    <w:rsid w:val="0097478F"/>
    <w:rsid w:val="00974F8D"/>
    <w:rsid w:val="009752B5"/>
    <w:rsid w:val="00976DF5"/>
    <w:rsid w:val="009775C9"/>
    <w:rsid w:val="00977A07"/>
    <w:rsid w:val="00977B4A"/>
    <w:rsid w:val="00982ED8"/>
    <w:rsid w:val="009842AB"/>
    <w:rsid w:val="00985B4C"/>
    <w:rsid w:val="00992FB9"/>
    <w:rsid w:val="00996B8E"/>
    <w:rsid w:val="009A11A7"/>
    <w:rsid w:val="009A2928"/>
    <w:rsid w:val="009A3762"/>
    <w:rsid w:val="009A63DD"/>
    <w:rsid w:val="009B07B6"/>
    <w:rsid w:val="009B4D89"/>
    <w:rsid w:val="009B77A3"/>
    <w:rsid w:val="009C11F9"/>
    <w:rsid w:val="009C549E"/>
    <w:rsid w:val="009D1075"/>
    <w:rsid w:val="009D18F2"/>
    <w:rsid w:val="009D5484"/>
    <w:rsid w:val="009D7293"/>
    <w:rsid w:val="009D743E"/>
    <w:rsid w:val="009D76AB"/>
    <w:rsid w:val="009E56B5"/>
    <w:rsid w:val="009F48A0"/>
    <w:rsid w:val="009F6059"/>
    <w:rsid w:val="009F6FD8"/>
    <w:rsid w:val="009F79B5"/>
    <w:rsid w:val="00A01FAF"/>
    <w:rsid w:val="00A023A7"/>
    <w:rsid w:val="00A02629"/>
    <w:rsid w:val="00A13C60"/>
    <w:rsid w:val="00A14118"/>
    <w:rsid w:val="00A15B2E"/>
    <w:rsid w:val="00A164D2"/>
    <w:rsid w:val="00A16FDD"/>
    <w:rsid w:val="00A2149E"/>
    <w:rsid w:val="00A23871"/>
    <w:rsid w:val="00A2777E"/>
    <w:rsid w:val="00A322E6"/>
    <w:rsid w:val="00A331FB"/>
    <w:rsid w:val="00A3591D"/>
    <w:rsid w:val="00A40F96"/>
    <w:rsid w:val="00A4114C"/>
    <w:rsid w:val="00A420AD"/>
    <w:rsid w:val="00A42288"/>
    <w:rsid w:val="00A44FA1"/>
    <w:rsid w:val="00A45181"/>
    <w:rsid w:val="00A47FEA"/>
    <w:rsid w:val="00A51D8E"/>
    <w:rsid w:val="00A6561A"/>
    <w:rsid w:val="00A65C73"/>
    <w:rsid w:val="00A65DF4"/>
    <w:rsid w:val="00A664D5"/>
    <w:rsid w:val="00A67971"/>
    <w:rsid w:val="00A71E05"/>
    <w:rsid w:val="00A72C41"/>
    <w:rsid w:val="00A756DC"/>
    <w:rsid w:val="00A76511"/>
    <w:rsid w:val="00A77FB8"/>
    <w:rsid w:val="00A81856"/>
    <w:rsid w:val="00A8309D"/>
    <w:rsid w:val="00A8588C"/>
    <w:rsid w:val="00A85ECA"/>
    <w:rsid w:val="00A86160"/>
    <w:rsid w:val="00A87D6E"/>
    <w:rsid w:val="00A9434D"/>
    <w:rsid w:val="00A959C9"/>
    <w:rsid w:val="00AA1432"/>
    <w:rsid w:val="00AA21EE"/>
    <w:rsid w:val="00AB1432"/>
    <w:rsid w:val="00AB1DD4"/>
    <w:rsid w:val="00AB3A69"/>
    <w:rsid w:val="00AC06F1"/>
    <w:rsid w:val="00AC0771"/>
    <w:rsid w:val="00AC1055"/>
    <w:rsid w:val="00AC2F86"/>
    <w:rsid w:val="00AC3DFC"/>
    <w:rsid w:val="00AC4C73"/>
    <w:rsid w:val="00AC7375"/>
    <w:rsid w:val="00AD0D5E"/>
    <w:rsid w:val="00AE14DA"/>
    <w:rsid w:val="00AE3609"/>
    <w:rsid w:val="00AE3FF6"/>
    <w:rsid w:val="00AE456E"/>
    <w:rsid w:val="00AF038B"/>
    <w:rsid w:val="00AF0613"/>
    <w:rsid w:val="00AF18D9"/>
    <w:rsid w:val="00AF52D9"/>
    <w:rsid w:val="00B05E9B"/>
    <w:rsid w:val="00B12AE2"/>
    <w:rsid w:val="00B13755"/>
    <w:rsid w:val="00B14AB0"/>
    <w:rsid w:val="00B14E30"/>
    <w:rsid w:val="00B162B7"/>
    <w:rsid w:val="00B21848"/>
    <w:rsid w:val="00B242F3"/>
    <w:rsid w:val="00B27EB0"/>
    <w:rsid w:val="00B30853"/>
    <w:rsid w:val="00B32FD9"/>
    <w:rsid w:val="00B3342F"/>
    <w:rsid w:val="00B33C7D"/>
    <w:rsid w:val="00B3458E"/>
    <w:rsid w:val="00B3743A"/>
    <w:rsid w:val="00B37539"/>
    <w:rsid w:val="00B37682"/>
    <w:rsid w:val="00B419C8"/>
    <w:rsid w:val="00B41B73"/>
    <w:rsid w:val="00B43469"/>
    <w:rsid w:val="00B46B14"/>
    <w:rsid w:val="00B4700B"/>
    <w:rsid w:val="00B50824"/>
    <w:rsid w:val="00B50D08"/>
    <w:rsid w:val="00B54A8A"/>
    <w:rsid w:val="00B57FB1"/>
    <w:rsid w:val="00B60248"/>
    <w:rsid w:val="00B62ED8"/>
    <w:rsid w:val="00B64787"/>
    <w:rsid w:val="00B6553F"/>
    <w:rsid w:val="00B65962"/>
    <w:rsid w:val="00B661E6"/>
    <w:rsid w:val="00B71BD7"/>
    <w:rsid w:val="00B73996"/>
    <w:rsid w:val="00B74C81"/>
    <w:rsid w:val="00B7582E"/>
    <w:rsid w:val="00B81B99"/>
    <w:rsid w:val="00B82DC1"/>
    <w:rsid w:val="00B83262"/>
    <w:rsid w:val="00B877B6"/>
    <w:rsid w:val="00B94E4E"/>
    <w:rsid w:val="00B94F00"/>
    <w:rsid w:val="00B9564A"/>
    <w:rsid w:val="00B959AA"/>
    <w:rsid w:val="00B9645F"/>
    <w:rsid w:val="00BB1943"/>
    <w:rsid w:val="00BB3E4F"/>
    <w:rsid w:val="00BC22C6"/>
    <w:rsid w:val="00BC373C"/>
    <w:rsid w:val="00BC3898"/>
    <w:rsid w:val="00BC53C1"/>
    <w:rsid w:val="00BC7FAD"/>
    <w:rsid w:val="00BD15F3"/>
    <w:rsid w:val="00BD2ACC"/>
    <w:rsid w:val="00BD6253"/>
    <w:rsid w:val="00BD7B13"/>
    <w:rsid w:val="00BE4020"/>
    <w:rsid w:val="00BE75E7"/>
    <w:rsid w:val="00BE7E9C"/>
    <w:rsid w:val="00BF0D04"/>
    <w:rsid w:val="00BF12E9"/>
    <w:rsid w:val="00BF1EFC"/>
    <w:rsid w:val="00BF3D80"/>
    <w:rsid w:val="00BF41CE"/>
    <w:rsid w:val="00BF41F3"/>
    <w:rsid w:val="00BF5701"/>
    <w:rsid w:val="00BF6480"/>
    <w:rsid w:val="00BF710D"/>
    <w:rsid w:val="00C01484"/>
    <w:rsid w:val="00C024C9"/>
    <w:rsid w:val="00C03762"/>
    <w:rsid w:val="00C04393"/>
    <w:rsid w:val="00C11D28"/>
    <w:rsid w:val="00C135E2"/>
    <w:rsid w:val="00C147D7"/>
    <w:rsid w:val="00C17C36"/>
    <w:rsid w:val="00C20360"/>
    <w:rsid w:val="00C25D93"/>
    <w:rsid w:val="00C27BA0"/>
    <w:rsid w:val="00C314B0"/>
    <w:rsid w:val="00C3287F"/>
    <w:rsid w:val="00C33888"/>
    <w:rsid w:val="00C3540B"/>
    <w:rsid w:val="00C36839"/>
    <w:rsid w:val="00C40AA9"/>
    <w:rsid w:val="00C413C1"/>
    <w:rsid w:val="00C43D61"/>
    <w:rsid w:val="00C46EF2"/>
    <w:rsid w:val="00C507CD"/>
    <w:rsid w:val="00C51036"/>
    <w:rsid w:val="00C55E69"/>
    <w:rsid w:val="00C56EAB"/>
    <w:rsid w:val="00C63B08"/>
    <w:rsid w:val="00C64167"/>
    <w:rsid w:val="00C64B51"/>
    <w:rsid w:val="00C679B3"/>
    <w:rsid w:val="00C70246"/>
    <w:rsid w:val="00C70386"/>
    <w:rsid w:val="00C708BC"/>
    <w:rsid w:val="00C70E11"/>
    <w:rsid w:val="00C73957"/>
    <w:rsid w:val="00C74125"/>
    <w:rsid w:val="00C86317"/>
    <w:rsid w:val="00C92688"/>
    <w:rsid w:val="00C945AD"/>
    <w:rsid w:val="00C94C80"/>
    <w:rsid w:val="00C950A0"/>
    <w:rsid w:val="00C9669E"/>
    <w:rsid w:val="00CA0B98"/>
    <w:rsid w:val="00CA0C3C"/>
    <w:rsid w:val="00CA1437"/>
    <w:rsid w:val="00CA1B50"/>
    <w:rsid w:val="00CA3299"/>
    <w:rsid w:val="00CB1892"/>
    <w:rsid w:val="00CB2BA9"/>
    <w:rsid w:val="00CB7BF4"/>
    <w:rsid w:val="00CC1D37"/>
    <w:rsid w:val="00CC2F3B"/>
    <w:rsid w:val="00CC4BDB"/>
    <w:rsid w:val="00CC52C9"/>
    <w:rsid w:val="00CD0341"/>
    <w:rsid w:val="00CD3E9C"/>
    <w:rsid w:val="00CD4722"/>
    <w:rsid w:val="00CD6545"/>
    <w:rsid w:val="00CD676D"/>
    <w:rsid w:val="00CD7F50"/>
    <w:rsid w:val="00CE61C7"/>
    <w:rsid w:val="00CE6E62"/>
    <w:rsid w:val="00CF1179"/>
    <w:rsid w:val="00CF380E"/>
    <w:rsid w:val="00CF67A3"/>
    <w:rsid w:val="00CF7D0A"/>
    <w:rsid w:val="00D01397"/>
    <w:rsid w:val="00D0426C"/>
    <w:rsid w:val="00D04D02"/>
    <w:rsid w:val="00D05BD9"/>
    <w:rsid w:val="00D05D5C"/>
    <w:rsid w:val="00D0617A"/>
    <w:rsid w:val="00D06E74"/>
    <w:rsid w:val="00D072AD"/>
    <w:rsid w:val="00D074B3"/>
    <w:rsid w:val="00D11168"/>
    <w:rsid w:val="00D22256"/>
    <w:rsid w:val="00D233CF"/>
    <w:rsid w:val="00D23AC0"/>
    <w:rsid w:val="00D245C7"/>
    <w:rsid w:val="00D24F4C"/>
    <w:rsid w:val="00D31EEC"/>
    <w:rsid w:val="00D326C2"/>
    <w:rsid w:val="00D3275E"/>
    <w:rsid w:val="00D412C9"/>
    <w:rsid w:val="00D418CC"/>
    <w:rsid w:val="00D51F77"/>
    <w:rsid w:val="00D5407A"/>
    <w:rsid w:val="00D57457"/>
    <w:rsid w:val="00D6071B"/>
    <w:rsid w:val="00D62E75"/>
    <w:rsid w:val="00D663C4"/>
    <w:rsid w:val="00D67F03"/>
    <w:rsid w:val="00D70C9C"/>
    <w:rsid w:val="00D7205F"/>
    <w:rsid w:val="00D74375"/>
    <w:rsid w:val="00D7486A"/>
    <w:rsid w:val="00D74AE1"/>
    <w:rsid w:val="00D771C8"/>
    <w:rsid w:val="00D778B5"/>
    <w:rsid w:val="00D81F9F"/>
    <w:rsid w:val="00D85D85"/>
    <w:rsid w:val="00D86613"/>
    <w:rsid w:val="00D934B3"/>
    <w:rsid w:val="00D95FC8"/>
    <w:rsid w:val="00DA4DC1"/>
    <w:rsid w:val="00DA65A7"/>
    <w:rsid w:val="00DA7DB7"/>
    <w:rsid w:val="00DA7FFC"/>
    <w:rsid w:val="00DB0CDC"/>
    <w:rsid w:val="00DB16C5"/>
    <w:rsid w:val="00DB1F03"/>
    <w:rsid w:val="00DB4E94"/>
    <w:rsid w:val="00DB7AE3"/>
    <w:rsid w:val="00DB7EF0"/>
    <w:rsid w:val="00DC68BA"/>
    <w:rsid w:val="00DD1A51"/>
    <w:rsid w:val="00DD44E0"/>
    <w:rsid w:val="00DD4728"/>
    <w:rsid w:val="00DD6244"/>
    <w:rsid w:val="00DD6CB0"/>
    <w:rsid w:val="00DE3CE1"/>
    <w:rsid w:val="00DE5572"/>
    <w:rsid w:val="00DF2E8C"/>
    <w:rsid w:val="00DF31C8"/>
    <w:rsid w:val="00DF4583"/>
    <w:rsid w:val="00DF77C6"/>
    <w:rsid w:val="00E05E8F"/>
    <w:rsid w:val="00E07674"/>
    <w:rsid w:val="00E143BC"/>
    <w:rsid w:val="00E143E2"/>
    <w:rsid w:val="00E14EAF"/>
    <w:rsid w:val="00E15DA6"/>
    <w:rsid w:val="00E16123"/>
    <w:rsid w:val="00E20CD5"/>
    <w:rsid w:val="00E247A7"/>
    <w:rsid w:val="00E249E9"/>
    <w:rsid w:val="00E253F1"/>
    <w:rsid w:val="00E2682E"/>
    <w:rsid w:val="00E32F1C"/>
    <w:rsid w:val="00E34358"/>
    <w:rsid w:val="00E359C4"/>
    <w:rsid w:val="00E36294"/>
    <w:rsid w:val="00E36A75"/>
    <w:rsid w:val="00E37381"/>
    <w:rsid w:val="00E37883"/>
    <w:rsid w:val="00E417D8"/>
    <w:rsid w:val="00E43AC1"/>
    <w:rsid w:val="00E446A1"/>
    <w:rsid w:val="00E47551"/>
    <w:rsid w:val="00E5031E"/>
    <w:rsid w:val="00E513C1"/>
    <w:rsid w:val="00E5174E"/>
    <w:rsid w:val="00E52C4C"/>
    <w:rsid w:val="00E55639"/>
    <w:rsid w:val="00E560AF"/>
    <w:rsid w:val="00E6255F"/>
    <w:rsid w:val="00E65700"/>
    <w:rsid w:val="00E71C25"/>
    <w:rsid w:val="00E72E60"/>
    <w:rsid w:val="00E73CCA"/>
    <w:rsid w:val="00E73F99"/>
    <w:rsid w:val="00E76EEE"/>
    <w:rsid w:val="00E800E1"/>
    <w:rsid w:val="00E84CC5"/>
    <w:rsid w:val="00E90BE8"/>
    <w:rsid w:val="00E90BF9"/>
    <w:rsid w:val="00E90E3F"/>
    <w:rsid w:val="00E915AA"/>
    <w:rsid w:val="00E9173E"/>
    <w:rsid w:val="00E91CF4"/>
    <w:rsid w:val="00E921B4"/>
    <w:rsid w:val="00E92C28"/>
    <w:rsid w:val="00E92C30"/>
    <w:rsid w:val="00E948A8"/>
    <w:rsid w:val="00E94D2F"/>
    <w:rsid w:val="00E95279"/>
    <w:rsid w:val="00E95295"/>
    <w:rsid w:val="00EA1E4B"/>
    <w:rsid w:val="00EA4340"/>
    <w:rsid w:val="00EA64C8"/>
    <w:rsid w:val="00EA6A57"/>
    <w:rsid w:val="00EA74E9"/>
    <w:rsid w:val="00EB1020"/>
    <w:rsid w:val="00EB19F9"/>
    <w:rsid w:val="00EB3B2F"/>
    <w:rsid w:val="00EB4737"/>
    <w:rsid w:val="00EC3036"/>
    <w:rsid w:val="00EC336F"/>
    <w:rsid w:val="00EC6C8F"/>
    <w:rsid w:val="00ED2E49"/>
    <w:rsid w:val="00ED6FFD"/>
    <w:rsid w:val="00EE2EE0"/>
    <w:rsid w:val="00EF2686"/>
    <w:rsid w:val="00F04A89"/>
    <w:rsid w:val="00F06233"/>
    <w:rsid w:val="00F07316"/>
    <w:rsid w:val="00F07F29"/>
    <w:rsid w:val="00F13038"/>
    <w:rsid w:val="00F138AD"/>
    <w:rsid w:val="00F15940"/>
    <w:rsid w:val="00F22F07"/>
    <w:rsid w:val="00F23D0A"/>
    <w:rsid w:val="00F2752F"/>
    <w:rsid w:val="00F330FD"/>
    <w:rsid w:val="00F3335A"/>
    <w:rsid w:val="00F35958"/>
    <w:rsid w:val="00F404B1"/>
    <w:rsid w:val="00F506B8"/>
    <w:rsid w:val="00F51C36"/>
    <w:rsid w:val="00F53979"/>
    <w:rsid w:val="00F53B4A"/>
    <w:rsid w:val="00F54BC6"/>
    <w:rsid w:val="00F5570F"/>
    <w:rsid w:val="00F5752A"/>
    <w:rsid w:val="00F601D9"/>
    <w:rsid w:val="00F616DD"/>
    <w:rsid w:val="00F61F81"/>
    <w:rsid w:val="00F655B8"/>
    <w:rsid w:val="00F65834"/>
    <w:rsid w:val="00F65885"/>
    <w:rsid w:val="00F715F1"/>
    <w:rsid w:val="00F75927"/>
    <w:rsid w:val="00F763CD"/>
    <w:rsid w:val="00F7777C"/>
    <w:rsid w:val="00F80C30"/>
    <w:rsid w:val="00F81038"/>
    <w:rsid w:val="00F82A4A"/>
    <w:rsid w:val="00F82D70"/>
    <w:rsid w:val="00F85F5B"/>
    <w:rsid w:val="00F85FDB"/>
    <w:rsid w:val="00F862D8"/>
    <w:rsid w:val="00F874B1"/>
    <w:rsid w:val="00F909A5"/>
    <w:rsid w:val="00F92B31"/>
    <w:rsid w:val="00F934DA"/>
    <w:rsid w:val="00F953B4"/>
    <w:rsid w:val="00F96884"/>
    <w:rsid w:val="00FA0B83"/>
    <w:rsid w:val="00FA11C4"/>
    <w:rsid w:val="00FA2271"/>
    <w:rsid w:val="00FA2883"/>
    <w:rsid w:val="00FA33C3"/>
    <w:rsid w:val="00FA3D5C"/>
    <w:rsid w:val="00FB4464"/>
    <w:rsid w:val="00FB4B40"/>
    <w:rsid w:val="00FB666F"/>
    <w:rsid w:val="00FC0BB4"/>
    <w:rsid w:val="00FC67BE"/>
    <w:rsid w:val="00FD405D"/>
    <w:rsid w:val="00FD49CD"/>
    <w:rsid w:val="00FD4C0E"/>
    <w:rsid w:val="00FD7423"/>
    <w:rsid w:val="00FD7907"/>
    <w:rsid w:val="00FE1834"/>
    <w:rsid w:val="00FE1DBF"/>
    <w:rsid w:val="00FE375D"/>
    <w:rsid w:val="00FE4BD3"/>
    <w:rsid w:val="00FE6CAE"/>
    <w:rsid w:val="00FE7D84"/>
    <w:rsid w:val="00FF1C8C"/>
    <w:rsid w:val="00FF2892"/>
    <w:rsid w:val="00FF6B9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88C8B6C"/>
  <w15:chartTrackingRefBased/>
  <w15:docId w15:val="{A4379370-2403-4138-9830-240F847F4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Parasts">
    <w:name w:val="Normal"/>
    <w:qFormat/>
    <w:rPr>
      <w:sz w:val="24"/>
      <w:szCs w:val="24"/>
    </w:rPr>
  </w:style>
  <w:style w:type="paragraph" w:styleId="Virsraksts3">
    <w:name w:val="heading 3"/>
    <w:basedOn w:val="Parasts"/>
    <w:link w:val="Virsraksts3Rakstz"/>
    <w:uiPriority w:val="9"/>
    <w:qFormat/>
    <w:rsid w:val="005139ED"/>
    <w:pPr>
      <w:spacing w:before="100" w:beforeAutospacing="1" w:after="100" w:afterAutospacing="1"/>
      <w:outlineLvl w:val="2"/>
    </w:pPr>
    <w:rPr>
      <w:b/>
      <w:bCs/>
      <w:sz w:val="27"/>
      <w:szCs w:val="27"/>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rsid w:val="00D86613"/>
    <w:pPr>
      <w:tabs>
        <w:tab w:val="center" w:pos="4153"/>
        <w:tab w:val="right" w:pos="8306"/>
      </w:tabs>
    </w:pPr>
  </w:style>
  <w:style w:type="paragraph" w:styleId="Kjene">
    <w:name w:val="footer"/>
    <w:basedOn w:val="Parasts"/>
    <w:link w:val="KjeneRakstz"/>
    <w:rsid w:val="00D86613"/>
    <w:pPr>
      <w:tabs>
        <w:tab w:val="center" w:pos="4153"/>
        <w:tab w:val="right" w:pos="8306"/>
      </w:tabs>
    </w:pPr>
  </w:style>
  <w:style w:type="paragraph" w:styleId="Balonteksts">
    <w:name w:val="Balloon Text"/>
    <w:basedOn w:val="Parasts"/>
    <w:semiHidden/>
    <w:rsid w:val="00B32FD9"/>
    <w:rPr>
      <w:rFonts w:ascii="Tahoma" w:hAnsi="Tahoma" w:cs="Tahoma"/>
      <w:sz w:val="16"/>
      <w:szCs w:val="16"/>
    </w:rPr>
  </w:style>
  <w:style w:type="table" w:styleId="Reatabula">
    <w:name w:val="Table Grid"/>
    <w:basedOn w:val="Parastatabula"/>
    <w:rsid w:val="008F76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jeneRakstz">
    <w:name w:val="Kājene Rakstz."/>
    <w:link w:val="Kjene"/>
    <w:rsid w:val="00E6255F"/>
    <w:rPr>
      <w:sz w:val="24"/>
      <w:szCs w:val="24"/>
    </w:rPr>
  </w:style>
  <w:style w:type="character" w:styleId="Izclums">
    <w:name w:val="Emphasis"/>
    <w:uiPriority w:val="20"/>
    <w:qFormat/>
    <w:rsid w:val="003A208F"/>
    <w:rPr>
      <w:i/>
      <w:iCs/>
    </w:rPr>
  </w:style>
  <w:style w:type="character" w:styleId="Hipersaite">
    <w:name w:val="Hyperlink"/>
    <w:basedOn w:val="Noklusjumarindkopasfonts"/>
    <w:uiPriority w:val="99"/>
    <w:unhideWhenUsed/>
    <w:rsid w:val="00766EEB"/>
    <w:rPr>
      <w:color w:val="0000FF"/>
      <w:u w:val="single"/>
    </w:rPr>
  </w:style>
  <w:style w:type="character" w:styleId="Izteiksmgs">
    <w:name w:val="Strong"/>
    <w:basedOn w:val="Noklusjumarindkopasfonts"/>
    <w:uiPriority w:val="22"/>
    <w:qFormat/>
    <w:rsid w:val="00766EEB"/>
    <w:rPr>
      <w:b/>
      <w:bCs/>
    </w:rPr>
  </w:style>
  <w:style w:type="paragraph" w:styleId="Sarakstarindkopa">
    <w:name w:val="List Paragraph"/>
    <w:aliases w:val="Strip,2,Normal bullet 2,Bullet list,List Paragraph1"/>
    <w:basedOn w:val="Parasts"/>
    <w:link w:val="SarakstarindkopaRakstz"/>
    <w:uiPriority w:val="34"/>
    <w:qFormat/>
    <w:rsid w:val="00196347"/>
    <w:pPr>
      <w:ind w:left="720"/>
      <w:contextualSpacing/>
    </w:pPr>
  </w:style>
  <w:style w:type="character" w:styleId="Komentraatsauce">
    <w:name w:val="annotation reference"/>
    <w:basedOn w:val="Noklusjumarindkopasfonts"/>
    <w:rsid w:val="00DD6244"/>
    <w:rPr>
      <w:sz w:val="16"/>
      <w:szCs w:val="16"/>
    </w:rPr>
  </w:style>
  <w:style w:type="paragraph" w:styleId="Komentrateksts">
    <w:name w:val="annotation text"/>
    <w:basedOn w:val="Parasts"/>
    <w:link w:val="KomentratekstsRakstz"/>
    <w:rsid w:val="00DD6244"/>
    <w:rPr>
      <w:sz w:val="20"/>
      <w:szCs w:val="20"/>
    </w:rPr>
  </w:style>
  <w:style w:type="character" w:customStyle="1" w:styleId="KomentratekstsRakstz">
    <w:name w:val="Komentāra teksts Rakstz."/>
    <w:basedOn w:val="Noklusjumarindkopasfonts"/>
    <w:link w:val="Komentrateksts"/>
    <w:rsid w:val="00DD6244"/>
  </w:style>
  <w:style w:type="paragraph" w:styleId="Komentratma">
    <w:name w:val="annotation subject"/>
    <w:basedOn w:val="Komentrateksts"/>
    <w:next w:val="Komentrateksts"/>
    <w:link w:val="KomentratmaRakstz"/>
    <w:rsid w:val="00DD6244"/>
    <w:rPr>
      <w:b/>
      <w:bCs/>
    </w:rPr>
  </w:style>
  <w:style w:type="character" w:customStyle="1" w:styleId="KomentratmaRakstz">
    <w:name w:val="Komentāra tēma Rakstz."/>
    <w:basedOn w:val="KomentratekstsRakstz"/>
    <w:link w:val="Komentratma"/>
    <w:rsid w:val="00DD6244"/>
    <w:rPr>
      <w:b/>
      <w:bCs/>
    </w:rPr>
  </w:style>
  <w:style w:type="character" w:customStyle="1" w:styleId="Virsraksts3Rakstz">
    <w:name w:val="Virsraksts 3 Rakstz."/>
    <w:basedOn w:val="Noklusjumarindkopasfonts"/>
    <w:link w:val="Virsraksts3"/>
    <w:uiPriority w:val="9"/>
    <w:rsid w:val="005139ED"/>
    <w:rPr>
      <w:b/>
      <w:bCs/>
      <w:sz w:val="27"/>
      <w:szCs w:val="27"/>
    </w:rPr>
  </w:style>
  <w:style w:type="paragraph" w:customStyle="1" w:styleId="Default">
    <w:name w:val="Default"/>
    <w:rsid w:val="00E91CF4"/>
    <w:pPr>
      <w:autoSpaceDE w:val="0"/>
      <w:autoSpaceDN w:val="0"/>
      <w:adjustRightInd w:val="0"/>
    </w:pPr>
    <w:rPr>
      <w:color w:val="000000"/>
      <w:sz w:val="24"/>
      <w:szCs w:val="24"/>
    </w:rPr>
  </w:style>
  <w:style w:type="character" w:styleId="Neatrisintapieminana">
    <w:name w:val="Unresolved Mention"/>
    <w:basedOn w:val="Noklusjumarindkopasfonts"/>
    <w:uiPriority w:val="99"/>
    <w:semiHidden/>
    <w:unhideWhenUsed/>
    <w:rsid w:val="00216CA4"/>
    <w:rPr>
      <w:color w:val="605E5C"/>
      <w:shd w:val="clear" w:color="auto" w:fill="E1DFDD"/>
    </w:rPr>
  </w:style>
  <w:style w:type="character" w:customStyle="1" w:styleId="SarakstarindkopaRakstz">
    <w:name w:val="Saraksta rindkopa Rakstz."/>
    <w:aliases w:val="Strip Rakstz.,2 Rakstz.,Normal bullet 2 Rakstz.,Bullet list Rakstz.,List Paragraph1 Rakstz."/>
    <w:link w:val="Sarakstarindkopa"/>
    <w:uiPriority w:val="34"/>
    <w:locked/>
    <w:rsid w:val="00E0767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402678">
      <w:bodyDiv w:val="1"/>
      <w:marLeft w:val="0"/>
      <w:marRight w:val="0"/>
      <w:marTop w:val="0"/>
      <w:marBottom w:val="0"/>
      <w:divBdr>
        <w:top w:val="none" w:sz="0" w:space="0" w:color="auto"/>
        <w:left w:val="none" w:sz="0" w:space="0" w:color="auto"/>
        <w:bottom w:val="none" w:sz="0" w:space="0" w:color="auto"/>
        <w:right w:val="none" w:sz="0" w:space="0" w:color="auto"/>
      </w:divBdr>
    </w:div>
    <w:div w:id="208031167">
      <w:bodyDiv w:val="1"/>
      <w:marLeft w:val="0"/>
      <w:marRight w:val="0"/>
      <w:marTop w:val="0"/>
      <w:marBottom w:val="0"/>
      <w:divBdr>
        <w:top w:val="none" w:sz="0" w:space="0" w:color="auto"/>
        <w:left w:val="none" w:sz="0" w:space="0" w:color="auto"/>
        <w:bottom w:val="none" w:sz="0" w:space="0" w:color="auto"/>
        <w:right w:val="none" w:sz="0" w:space="0" w:color="auto"/>
      </w:divBdr>
    </w:div>
    <w:div w:id="275135393">
      <w:bodyDiv w:val="1"/>
      <w:marLeft w:val="0"/>
      <w:marRight w:val="0"/>
      <w:marTop w:val="0"/>
      <w:marBottom w:val="0"/>
      <w:divBdr>
        <w:top w:val="none" w:sz="0" w:space="0" w:color="auto"/>
        <w:left w:val="none" w:sz="0" w:space="0" w:color="auto"/>
        <w:bottom w:val="none" w:sz="0" w:space="0" w:color="auto"/>
        <w:right w:val="none" w:sz="0" w:space="0" w:color="auto"/>
      </w:divBdr>
    </w:div>
    <w:div w:id="701397165">
      <w:bodyDiv w:val="1"/>
      <w:marLeft w:val="0"/>
      <w:marRight w:val="0"/>
      <w:marTop w:val="0"/>
      <w:marBottom w:val="0"/>
      <w:divBdr>
        <w:top w:val="none" w:sz="0" w:space="0" w:color="auto"/>
        <w:left w:val="none" w:sz="0" w:space="0" w:color="auto"/>
        <w:bottom w:val="none" w:sz="0" w:space="0" w:color="auto"/>
        <w:right w:val="none" w:sz="0" w:space="0" w:color="auto"/>
      </w:divBdr>
    </w:div>
    <w:div w:id="1552155476">
      <w:bodyDiv w:val="1"/>
      <w:marLeft w:val="0"/>
      <w:marRight w:val="0"/>
      <w:marTop w:val="0"/>
      <w:marBottom w:val="0"/>
      <w:divBdr>
        <w:top w:val="none" w:sz="0" w:space="0" w:color="auto"/>
        <w:left w:val="none" w:sz="0" w:space="0" w:color="auto"/>
        <w:bottom w:val="none" w:sz="0" w:space="0" w:color="auto"/>
        <w:right w:val="none" w:sz="0" w:space="0" w:color="auto"/>
      </w:divBdr>
    </w:div>
    <w:div w:id="204656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10.wmf"/><Relationship Id="rId1" Type="http://schemas.openxmlformats.org/officeDocument/2006/relationships/image" Target="media/image1.wmf"/></Relationships>
</file>

<file path=word/_rels/footer2.xml.rels><?xml version="1.0" encoding="UTF-8" standalone="yes"?>
<Relationships xmlns="http://schemas.openxmlformats.org/package/2006/relationships"><Relationship Id="rId2" Type="http://schemas.openxmlformats.org/officeDocument/2006/relationships/image" Target="media/image10.wmf"/><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1A9DAAF8CDC54C92D588522A60CD1A" ma:contentTypeVersion="13" ma:contentTypeDescription="Create a new document." ma:contentTypeScope="" ma:versionID="1546cfebb81f81e08ca5fd5cee2d0df9">
  <xsd:schema xmlns:xsd="http://www.w3.org/2001/XMLSchema" xmlns:xs="http://www.w3.org/2001/XMLSchema" xmlns:p="http://schemas.microsoft.com/office/2006/metadata/properties" xmlns:ns3="06113e93-a617-4c8d-b143-9ae0c63845c3" xmlns:ns4="e4a09f27-f6d7-483b-a517-05572eb7a8b6" targetNamespace="http://schemas.microsoft.com/office/2006/metadata/properties" ma:root="true" ma:fieldsID="58476e8baee17cbc06ba9062f0efc8a2" ns3:_="" ns4:_="">
    <xsd:import namespace="06113e93-a617-4c8d-b143-9ae0c63845c3"/>
    <xsd:import namespace="e4a09f27-f6d7-483b-a517-05572eb7a8b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113e93-a617-4c8d-b143-9ae0c6384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a09f27-f6d7-483b-a517-05572eb7a8b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B1382-D566-4490-9D8B-5D2DE2C8F0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113e93-a617-4c8d-b143-9ae0c63845c3"/>
    <ds:schemaRef ds:uri="e4a09f27-f6d7-483b-a517-05572eb7a8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890172-C69B-4C96-A773-76051DB79376}">
  <ds:schemaRefs>
    <ds:schemaRef ds:uri="http://purl.org/dc/terms/"/>
    <ds:schemaRef ds:uri="http://schemas.microsoft.com/office/2006/documentManagement/types"/>
    <ds:schemaRef ds:uri="06113e93-a617-4c8d-b143-9ae0c63845c3"/>
    <ds:schemaRef ds:uri="e4a09f27-f6d7-483b-a517-05572eb7a8b6"/>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5F170126-1611-4832-B56E-5F3434907A5D}">
  <ds:schemaRefs>
    <ds:schemaRef ds:uri="http://schemas.microsoft.com/sharepoint/v3/contenttype/forms"/>
  </ds:schemaRefs>
</ds:datastoreItem>
</file>

<file path=customXml/itemProps4.xml><?xml version="1.0" encoding="utf-8"?>
<ds:datastoreItem xmlns:ds="http://schemas.openxmlformats.org/officeDocument/2006/customXml" ds:itemID="{689B239C-B120-4AEF-B7A6-887163A54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5</Pages>
  <Words>2076</Words>
  <Characters>15850</Characters>
  <Application>Microsoft Office Word</Application>
  <DocSecurity>0</DocSecurity>
  <Lines>132</Lines>
  <Paragraphs>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______</vt:lpstr>
      <vt:lpstr>______</vt:lpstr>
    </vt:vector>
  </TitlesOfParts>
  <Company>SIA Rigas udens</Company>
  <LinksUpToDate>false</LinksUpToDate>
  <CharactersWithSpaces>17891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dc:title>
  <dc:subject/>
  <dc:creator>signed</dc:creator>
  <cp:keywords/>
  <dc:description/>
  <cp:lastModifiedBy>Roberts Neilands</cp:lastModifiedBy>
  <cp:revision>349</cp:revision>
  <cp:lastPrinted>2019-10-23T05:24:00Z</cp:lastPrinted>
  <dcterms:created xsi:type="dcterms:W3CDTF">2020-03-11T07:24:00Z</dcterms:created>
  <dcterms:modified xsi:type="dcterms:W3CDTF">2020-03-16T13:17:00Z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0x010100F11A9DAAF8CDC54C92D588522A60CD1A</vt:lpwstr>
  </property>
</Properties>
</file>