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2508" w14:textId="77777777" w:rsidR="004C2AAB" w:rsidRPr="009172CE" w:rsidRDefault="004C2AAB" w:rsidP="004C2AAB">
      <w:pPr>
        <w:pStyle w:val="Body"/>
        <w:spacing w:before="100" w:after="100"/>
        <w:rPr>
          <w:rFonts w:ascii="Times New Roman" w:hAnsi="Times New Roman" w:cs="Times New Roman"/>
          <w:lang w:val="lv-LV"/>
        </w:rPr>
      </w:pPr>
    </w:p>
    <w:p w14:paraId="31769D97" w14:textId="77777777" w:rsidR="004C2AAB" w:rsidRPr="004C2AAB" w:rsidRDefault="004C2AAB" w:rsidP="004C2AAB">
      <w:pPr>
        <w:pStyle w:val="Body"/>
        <w:spacing w:before="100" w:after="100"/>
        <w:rPr>
          <w:rFonts w:ascii="Times New Roman" w:hAnsi="Times New Roman" w:cs="Times New Roman"/>
          <w:b/>
          <w:bCs/>
          <w:sz w:val="28"/>
          <w:szCs w:val="28"/>
          <w:lang w:val="lv-LV"/>
        </w:rPr>
      </w:pPr>
      <w:r w:rsidRPr="004C2AAB">
        <w:rPr>
          <w:rFonts w:ascii="Times New Roman" w:hAnsi="Times New Roman" w:cs="Times New Roman"/>
          <w:b/>
          <w:bCs/>
          <w:sz w:val="28"/>
          <w:szCs w:val="28"/>
          <w:lang w:val="lv-LV"/>
        </w:rPr>
        <w:t>Ūdeņiem draudzīga saimniekošana – apgūstama tiešsaistē</w:t>
      </w:r>
    </w:p>
    <w:p w14:paraId="2E888319" w14:textId="77777777" w:rsidR="004C2AAB" w:rsidRPr="009172CE" w:rsidRDefault="004C2AAB" w:rsidP="004C2AAB">
      <w:pPr>
        <w:pStyle w:val="Body"/>
        <w:spacing w:before="100" w:after="100"/>
        <w:rPr>
          <w:rFonts w:ascii="Times New Roman" w:hAnsi="Times New Roman" w:cs="Times New Roman"/>
          <w:b/>
          <w:bCs/>
          <w:lang w:val="lv-LV"/>
        </w:rPr>
      </w:pPr>
      <w:r w:rsidRPr="009172CE">
        <w:rPr>
          <w:rFonts w:ascii="Times New Roman" w:hAnsi="Times New Roman" w:cs="Times New Roman"/>
          <w:b/>
          <w:bCs/>
          <w:lang w:val="lv-LV"/>
        </w:rPr>
        <w:t xml:space="preserve">No šodienas, 4.februāra, lauksaimniekiem, mežsaimniekiem un akvakultūras speciālistiem tiešsaistē pieejams tālākizglītības kurss “Virszemes ūdens resursi un to ilgtspējīga apsaimniekošana”, kas tapis projekta </w:t>
      </w:r>
      <w:r w:rsidRPr="009172CE">
        <w:rPr>
          <w:rFonts w:ascii="Times New Roman" w:hAnsi="Times New Roman" w:cs="Times New Roman"/>
          <w:b/>
          <w:bCs/>
          <w:i/>
          <w:iCs/>
          <w:lang w:val="lv-LV"/>
        </w:rPr>
        <w:t xml:space="preserve">LIFE </w:t>
      </w:r>
      <w:proofErr w:type="spellStart"/>
      <w:r w:rsidRPr="009172CE">
        <w:rPr>
          <w:rFonts w:ascii="Times New Roman" w:hAnsi="Times New Roman" w:cs="Times New Roman"/>
          <w:b/>
          <w:bCs/>
          <w:i/>
          <w:iCs/>
          <w:lang w:val="lv-LV"/>
        </w:rPr>
        <w:t>GoodWater</w:t>
      </w:r>
      <w:proofErr w:type="spellEnd"/>
      <w:r w:rsidRPr="009172CE">
        <w:rPr>
          <w:rFonts w:ascii="Times New Roman" w:hAnsi="Times New Roman" w:cs="Times New Roman"/>
          <w:b/>
          <w:bCs/>
          <w:i/>
          <w:iCs/>
          <w:lang w:val="lv-LV"/>
        </w:rPr>
        <w:t xml:space="preserve"> IP</w:t>
      </w:r>
      <w:r w:rsidRPr="009172CE">
        <w:rPr>
          <w:rFonts w:ascii="Times New Roman" w:hAnsi="Times New Roman" w:cs="Times New Roman"/>
          <w:b/>
          <w:bCs/>
          <w:lang w:val="lv-LV"/>
        </w:rPr>
        <w:t xml:space="preserve"> ietvaros. </w:t>
      </w:r>
    </w:p>
    <w:p w14:paraId="461A165F" w14:textId="77777777" w:rsidR="004C2AAB" w:rsidRPr="009172CE" w:rsidRDefault="004C2AAB" w:rsidP="004C2AAB">
      <w:pPr>
        <w:pStyle w:val="Body"/>
        <w:spacing w:before="100" w:after="100"/>
        <w:rPr>
          <w:rFonts w:ascii="Times New Roman" w:hAnsi="Times New Roman" w:cs="Times New Roman"/>
          <w:lang w:val="lv-LV"/>
        </w:rPr>
      </w:pPr>
      <w:r w:rsidRPr="009172CE">
        <w:rPr>
          <w:rFonts w:ascii="Times New Roman" w:hAnsi="Times New Roman" w:cs="Times New Roman"/>
          <w:lang w:val="lv-LV"/>
        </w:rPr>
        <w:t xml:space="preserve">Pašlaik kursā pieejamas trīs apakšprogrammas – lauksaimniecība, mežsaimniecība un akvakultūra. Plānots, ka ceturtā apakšprogramma – notekūdeņu apsaimniekošana – būs pieejama šī gada pavasarī. </w:t>
      </w:r>
    </w:p>
    <w:p w14:paraId="71D90E81" w14:textId="77777777" w:rsidR="004C2AAB" w:rsidRPr="009172CE" w:rsidRDefault="004C2AAB" w:rsidP="004C2AAB">
      <w:pPr>
        <w:pStyle w:val="Body"/>
        <w:spacing w:before="100" w:after="100"/>
        <w:rPr>
          <w:rFonts w:ascii="Times New Roman" w:hAnsi="Times New Roman" w:cs="Times New Roman"/>
          <w:b/>
          <w:bCs/>
          <w:lang w:val="lv-LV"/>
        </w:rPr>
      </w:pPr>
      <w:r w:rsidRPr="009172CE">
        <w:rPr>
          <w:rFonts w:ascii="Times New Roman" w:hAnsi="Times New Roman" w:cs="Times New Roman"/>
          <w:lang w:val="lv-LV"/>
        </w:rPr>
        <w:t>Minētās mācību programmas pieejamas</w:t>
      </w:r>
      <w:r w:rsidRPr="009172CE">
        <w:rPr>
          <w:rFonts w:ascii="Times New Roman" w:hAnsi="Times New Roman" w:cs="Times New Roman"/>
          <w:b/>
          <w:bCs/>
          <w:lang w:val="lv-LV"/>
        </w:rPr>
        <w:t xml:space="preserve"> </w:t>
      </w:r>
      <w:hyperlink r:id="rId6" w:history="1">
        <w:r w:rsidRPr="009172CE">
          <w:rPr>
            <w:rStyle w:val="Hyperlink"/>
            <w:rFonts w:ascii="Times New Roman" w:hAnsi="Times New Roman" w:cs="Times New Roman"/>
            <w:b/>
            <w:bCs/>
            <w:lang w:val="lv-LV"/>
          </w:rPr>
          <w:t>www.llkc.lv</w:t>
        </w:r>
      </w:hyperlink>
      <w:r w:rsidRPr="009172CE">
        <w:rPr>
          <w:rFonts w:ascii="Times New Roman" w:hAnsi="Times New Roman" w:cs="Times New Roman"/>
          <w:b/>
          <w:bCs/>
          <w:lang w:val="lv-LV"/>
        </w:rPr>
        <w:t xml:space="preserve"> sadaļā</w:t>
      </w:r>
      <w:hyperlink r:id="rId7" w:history="1">
        <w:r w:rsidRPr="004C2AAB">
          <w:rPr>
            <w:rStyle w:val="Hyperlink"/>
            <w:rFonts w:ascii="Times New Roman" w:hAnsi="Times New Roman" w:cs="Times New Roman"/>
            <w:b/>
            <w:bCs/>
            <w:u w:val="none"/>
            <w:lang w:val="lv-LV"/>
          </w:rPr>
          <w:t xml:space="preserve"> </w:t>
        </w:r>
        <w:r w:rsidRPr="009172CE">
          <w:rPr>
            <w:rStyle w:val="Hyperlink"/>
            <w:rFonts w:ascii="Times New Roman" w:hAnsi="Times New Roman" w:cs="Times New Roman"/>
            <w:b/>
            <w:bCs/>
            <w:lang w:val="lv-LV"/>
          </w:rPr>
          <w:t>Tālmācība.</w:t>
        </w:r>
      </w:hyperlink>
      <w:r w:rsidRPr="009172CE">
        <w:rPr>
          <w:rFonts w:ascii="Times New Roman" w:hAnsi="Times New Roman" w:cs="Times New Roman"/>
          <w:b/>
          <w:bCs/>
          <w:lang w:val="lv-LV"/>
        </w:rPr>
        <w:t xml:space="preserve">  </w:t>
      </w:r>
    </w:p>
    <w:p w14:paraId="2F0E5C75" w14:textId="6C2D9D90" w:rsidR="004C2AAB" w:rsidRPr="009172CE" w:rsidRDefault="004C2AAB" w:rsidP="004C2AAB">
      <w:pPr>
        <w:pStyle w:val="Body"/>
        <w:spacing w:before="100" w:after="100"/>
        <w:rPr>
          <w:rFonts w:ascii="Times New Roman" w:hAnsi="Times New Roman" w:cs="Times New Roman"/>
          <w:lang w:val="lv-LV"/>
        </w:rPr>
      </w:pPr>
      <w:r w:rsidRPr="009172CE">
        <w:rPr>
          <w:rFonts w:ascii="Times New Roman" w:hAnsi="Times New Roman" w:cs="Times New Roman"/>
          <w:lang w:val="lv-LV"/>
        </w:rPr>
        <w:t xml:space="preserve">Tālākizglītības kursu izstrādājuši Latvijas Lauku konsultāciju un izglītības centra (LLKC) speciālisti sadarbībā ar projekta ekspertiem no Latvijas </w:t>
      </w:r>
      <w:proofErr w:type="spellStart"/>
      <w:r w:rsidRPr="009172CE">
        <w:rPr>
          <w:rFonts w:ascii="Times New Roman" w:hAnsi="Times New Roman" w:cs="Times New Roman"/>
          <w:lang w:val="lv-LV"/>
        </w:rPr>
        <w:t>Biozinātņu</w:t>
      </w:r>
      <w:proofErr w:type="spellEnd"/>
      <w:r w:rsidRPr="009172CE">
        <w:rPr>
          <w:rFonts w:ascii="Times New Roman" w:hAnsi="Times New Roman" w:cs="Times New Roman"/>
          <w:lang w:val="lv-LV"/>
        </w:rPr>
        <w:t xml:space="preserve"> un tehnoloģiju universitātes (LBTU), Valsts zinātniskā institūta "BIOR", Latvijas Valsts mežzinātnes institūta "Silava", L</w:t>
      </w:r>
      <w:r>
        <w:rPr>
          <w:rFonts w:ascii="Times New Roman" w:hAnsi="Times New Roman" w:cs="Times New Roman"/>
          <w:lang w:val="lv-LV"/>
        </w:rPr>
        <w:t>atvijas Vides, ģeoloģijas un meteoroloģijas centra (LVĢMC)</w:t>
      </w:r>
      <w:r w:rsidRPr="009172CE">
        <w:rPr>
          <w:rFonts w:ascii="Times New Roman" w:hAnsi="Times New Roman" w:cs="Times New Roman"/>
          <w:lang w:val="lv-LV"/>
        </w:rPr>
        <w:t>, biedrības "Baltijas Krasti", biedrības "Baltijas Vides Forums", nodibinājuma "Latvijas Dabas fonds" un citām organizācijām.</w:t>
      </w:r>
    </w:p>
    <w:p w14:paraId="54FDB611" w14:textId="45FFB7BF" w:rsidR="004C2AAB" w:rsidRPr="009172CE" w:rsidRDefault="004C2AAB" w:rsidP="004C2AAB">
      <w:pPr>
        <w:pStyle w:val="Body"/>
        <w:spacing w:before="100" w:after="100"/>
        <w:rPr>
          <w:rFonts w:ascii="Times New Roman" w:hAnsi="Times New Roman" w:cs="Times New Roman"/>
          <w:lang w:val="lv-LV"/>
        </w:rPr>
      </w:pPr>
      <w:r w:rsidRPr="009172CE">
        <w:rPr>
          <w:rFonts w:ascii="Times New Roman" w:hAnsi="Times New Roman" w:cs="Times New Roman"/>
          <w:b/>
          <w:bCs/>
          <w:lang w:val="lv-LV"/>
        </w:rPr>
        <w:t xml:space="preserve">Jānis </w:t>
      </w:r>
      <w:proofErr w:type="spellStart"/>
      <w:r w:rsidRPr="009172CE">
        <w:rPr>
          <w:rFonts w:ascii="Times New Roman" w:hAnsi="Times New Roman" w:cs="Times New Roman"/>
          <w:b/>
          <w:bCs/>
          <w:lang w:val="lv-LV"/>
        </w:rPr>
        <w:t>Šīre</w:t>
      </w:r>
      <w:proofErr w:type="spellEnd"/>
      <w:r w:rsidRPr="009172CE">
        <w:rPr>
          <w:rFonts w:ascii="Times New Roman" w:hAnsi="Times New Roman" w:cs="Times New Roman"/>
          <w:b/>
          <w:bCs/>
          <w:lang w:val="lv-LV"/>
        </w:rPr>
        <w:t xml:space="preserve">, projekta </w:t>
      </w:r>
      <w:r w:rsidRPr="009172CE">
        <w:rPr>
          <w:rFonts w:ascii="Times New Roman" w:hAnsi="Times New Roman" w:cs="Times New Roman"/>
          <w:b/>
          <w:bCs/>
          <w:i/>
          <w:iCs/>
          <w:lang w:val="lv-LV"/>
        </w:rPr>
        <w:t xml:space="preserve">LIFE </w:t>
      </w:r>
      <w:proofErr w:type="spellStart"/>
      <w:r w:rsidRPr="009172CE">
        <w:rPr>
          <w:rFonts w:ascii="Times New Roman" w:hAnsi="Times New Roman" w:cs="Times New Roman"/>
          <w:b/>
          <w:bCs/>
          <w:i/>
          <w:iCs/>
          <w:lang w:val="lv-LV"/>
        </w:rPr>
        <w:t>GoodWater</w:t>
      </w:r>
      <w:proofErr w:type="spellEnd"/>
      <w:r w:rsidRPr="009172CE">
        <w:rPr>
          <w:rFonts w:ascii="Times New Roman" w:hAnsi="Times New Roman" w:cs="Times New Roman"/>
          <w:b/>
          <w:bCs/>
          <w:i/>
          <w:iCs/>
          <w:lang w:val="lv-LV"/>
        </w:rPr>
        <w:t xml:space="preserve"> IP</w:t>
      </w:r>
      <w:r w:rsidRPr="009172CE">
        <w:rPr>
          <w:rFonts w:ascii="Times New Roman" w:hAnsi="Times New Roman" w:cs="Times New Roman"/>
          <w:b/>
          <w:bCs/>
          <w:lang w:val="lv-LV"/>
        </w:rPr>
        <w:t xml:space="preserve"> vadītājs, LVĢM</w:t>
      </w:r>
      <w:r>
        <w:rPr>
          <w:rFonts w:ascii="Times New Roman" w:hAnsi="Times New Roman" w:cs="Times New Roman"/>
          <w:b/>
          <w:bCs/>
          <w:lang w:val="lv-LV"/>
        </w:rPr>
        <w:t>C</w:t>
      </w:r>
      <w:r w:rsidRPr="009172CE">
        <w:rPr>
          <w:rFonts w:ascii="Times New Roman" w:hAnsi="Times New Roman" w:cs="Times New Roman"/>
          <w:lang w:val="lv-LV"/>
        </w:rPr>
        <w:t>: “Šāda kursa izveide ir būtisks solis Latvijas ūdeņu kvalitātes uzlabošanā. Apvienojot teorētiskās zināšanas ar praktiskajiem ieteikumiem, kurss sniedz lauksaimniecības, mežsaimniecības, akvakultūras un notekūdeņu apsaimniekošanas nozaru speciālistiem nepieciešamās kompetences, lai izprastu un efektīvi iesaistītos ūdens piesārņojuma problēmu risināšanā.”</w:t>
      </w:r>
    </w:p>
    <w:p w14:paraId="243E818B" w14:textId="1A2C20BE" w:rsidR="004C2AAB" w:rsidRPr="009172CE" w:rsidRDefault="004C2AAB" w:rsidP="004C2AAB">
      <w:pPr>
        <w:pStyle w:val="Body"/>
        <w:spacing w:before="100" w:after="100"/>
        <w:rPr>
          <w:rFonts w:ascii="Times New Roman" w:hAnsi="Times New Roman" w:cs="Times New Roman"/>
          <w:lang w:val="lv-LV"/>
        </w:rPr>
      </w:pPr>
      <w:r w:rsidRPr="009172CE">
        <w:rPr>
          <w:rFonts w:ascii="Times New Roman" w:hAnsi="Times New Roman" w:cs="Times New Roman"/>
          <w:b/>
          <w:bCs/>
          <w:lang w:val="lv-LV"/>
        </w:rPr>
        <w:t xml:space="preserve">Kaspars Žūriņš, LLKC </w:t>
      </w:r>
      <w:proofErr w:type="spellStart"/>
      <w:r w:rsidRPr="009172CE">
        <w:rPr>
          <w:rFonts w:ascii="Times New Roman" w:hAnsi="Times New Roman" w:cs="Times New Roman"/>
          <w:b/>
          <w:bCs/>
          <w:lang w:val="en-US"/>
        </w:rPr>
        <w:t>Starptautiskās</w:t>
      </w:r>
      <w:proofErr w:type="spellEnd"/>
      <w:r w:rsidRPr="009172CE">
        <w:rPr>
          <w:rFonts w:ascii="Times New Roman" w:hAnsi="Times New Roman" w:cs="Times New Roman"/>
          <w:b/>
          <w:bCs/>
          <w:lang w:val="en-US"/>
        </w:rPr>
        <w:t xml:space="preserve"> </w:t>
      </w:r>
      <w:proofErr w:type="spellStart"/>
      <w:r w:rsidRPr="009172CE">
        <w:rPr>
          <w:rFonts w:ascii="Times New Roman" w:hAnsi="Times New Roman" w:cs="Times New Roman"/>
          <w:b/>
          <w:bCs/>
          <w:lang w:val="en-US"/>
        </w:rPr>
        <w:t>sadarbības</w:t>
      </w:r>
      <w:proofErr w:type="spellEnd"/>
      <w:r w:rsidRPr="009172CE">
        <w:rPr>
          <w:rFonts w:ascii="Times New Roman" w:hAnsi="Times New Roman" w:cs="Times New Roman"/>
          <w:b/>
          <w:bCs/>
          <w:lang w:val="en-US"/>
        </w:rPr>
        <w:t xml:space="preserve"> un </w:t>
      </w:r>
      <w:proofErr w:type="spellStart"/>
      <w:r w:rsidRPr="009172CE">
        <w:rPr>
          <w:rFonts w:ascii="Times New Roman" w:hAnsi="Times New Roman" w:cs="Times New Roman"/>
          <w:b/>
          <w:bCs/>
          <w:lang w:val="en-US"/>
        </w:rPr>
        <w:t>saimniecisko</w:t>
      </w:r>
      <w:proofErr w:type="spellEnd"/>
      <w:r w:rsidRPr="009172CE">
        <w:rPr>
          <w:rFonts w:ascii="Times New Roman" w:hAnsi="Times New Roman" w:cs="Times New Roman"/>
          <w:b/>
          <w:bCs/>
          <w:lang w:val="en-US"/>
        </w:rPr>
        <w:t xml:space="preserve"> </w:t>
      </w:r>
      <w:proofErr w:type="spellStart"/>
      <w:r w:rsidRPr="009172CE">
        <w:rPr>
          <w:rFonts w:ascii="Times New Roman" w:hAnsi="Times New Roman" w:cs="Times New Roman"/>
          <w:b/>
          <w:bCs/>
          <w:lang w:val="en-US"/>
        </w:rPr>
        <w:t>resursu</w:t>
      </w:r>
      <w:proofErr w:type="spellEnd"/>
      <w:r w:rsidRPr="009172CE">
        <w:rPr>
          <w:rFonts w:ascii="Times New Roman" w:hAnsi="Times New Roman" w:cs="Times New Roman"/>
          <w:b/>
          <w:bCs/>
          <w:lang w:val="en-US"/>
        </w:rPr>
        <w:t xml:space="preserve"> </w:t>
      </w:r>
      <w:proofErr w:type="spellStart"/>
      <w:r w:rsidRPr="009172CE">
        <w:rPr>
          <w:rFonts w:ascii="Times New Roman" w:hAnsi="Times New Roman" w:cs="Times New Roman"/>
          <w:b/>
          <w:bCs/>
          <w:lang w:val="en-US"/>
        </w:rPr>
        <w:t>direktors</w:t>
      </w:r>
      <w:proofErr w:type="spellEnd"/>
      <w:r w:rsidRPr="009172CE">
        <w:rPr>
          <w:rFonts w:ascii="Times New Roman" w:hAnsi="Times New Roman" w:cs="Times New Roman"/>
          <w:b/>
          <w:bCs/>
          <w:lang w:val="en-US"/>
        </w:rPr>
        <w:t>:</w:t>
      </w:r>
      <w:r w:rsidRPr="009172CE">
        <w:rPr>
          <w:rFonts w:ascii="Times New Roman" w:hAnsi="Times New Roman" w:cs="Times New Roman"/>
          <w:b/>
          <w:bCs/>
          <w:lang w:val="lv-LV"/>
        </w:rPr>
        <w:t xml:space="preserve"> </w:t>
      </w:r>
      <w:r w:rsidRPr="00794278">
        <w:rPr>
          <w:rFonts w:ascii="Times New Roman" w:hAnsi="Times New Roman" w:cs="Times New Roman"/>
          <w:lang w:val="lv-LV"/>
        </w:rPr>
        <w:t>“</w:t>
      </w:r>
      <w:r w:rsidRPr="009172CE">
        <w:rPr>
          <w:rFonts w:ascii="Times New Roman" w:hAnsi="Times New Roman" w:cs="Times New Roman"/>
          <w:lang w:val="lv-LV"/>
        </w:rPr>
        <w:t xml:space="preserve">Lauksaimniecības produkcijas ražošanā ūdens ir viens no nozīmīgākajiem resursiem. Projekta </w:t>
      </w:r>
      <w:r w:rsidRPr="004C2AAB">
        <w:rPr>
          <w:rFonts w:ascii="Times New Roman" w:hAnsi="Times New Roman" w:cs="Times New Roman"/>
          <w:i/>
          <w:iCs/>
          <w:lang w:val="lv-LV"/>
        </w:rPr>
        <w:t>L</w:t>
      </w:r>
      <w:r w:rsidRPr="004C2AAB">
        <w:rPr>
          <w:rFonts w:ascii="Times New Roman" w:hAnsi="Times New Roman" w:cs="Times New Roman"/>
          <w:i/>
          <w:iCs/>
          <w:lang w:val="lv-LV"/>
        </w:rPr>
        <w:t>IFE</w:t>
      </w:r>
      <w:r w:rsidRPr="004C2AAB">
        <w:rPr>
          <w:rFonts w:ascii="Times New Roman" w:hAnsi="Times New Roman" w:cs="Times New Roman"/>
          <w:i/>
          <w:iCs/>
          <w:lang w:val="lv-LV"/>
        </w:rPr>
        <w:t xml:space="preserve"> </w:t>
      </w:r>
      <w:proofErr w:type="spellStart"/>
      <w:r w:rsidRPr="004C2AAB">
        <w:rPr>
          <w:rFonts w:ascii="Times New Roman" w:hAnsi="Times New Roman" w:cs="Times New Roman"/>
          <w:i/>
          <w:iCs/>
          <w:lang w:val="lv-LV"/>
        </w:rPr>
        <w:t>GoodWater</w:t>
      </w:r>
      <w:proofErr w:type="spellEnd"/>
      <w:r w:rsidRPr="004C2AAB">
        <w:rPr>
          <w:rFonts w:ascii="Times New Roman" w:hAnsi="Times New Roman" w:cs="Times New Roman"/>
          <w:i/>
          <w:iCs/>
          <w:lang w:val="lv-LV"/>
        </w:rPr>
        <w:t xml:space="preserve"> IP</w:t>
      </w:r>
      <w:r w:rsidRPr="009172CE">
        <w:rPr>
          <w:rFonts w:ascii="Times New Roman" w:hAnsi="Times New Roman" w:cs="Times New Roman"/>
          <w:lang w:val="lv-LV"/>
        </w:rPr>
        <w:t xml:space="preserve"> ietvarā LLKC speciālisti ir izstrādājuši tālmācības programmu par virszemes ūdens resursu apsaimniekošanu. Ceram, ka šis materiāls būs palīgs tiem lauksaimniekiem, kuri interesējas un meklē jaunas zināšanas par virszemes ūdens resursu pārvaldību un apsaimniekošanu.”</w:t>
      </w:r>
    </w:p>
    <w:p w14:paraId="0CFC8365" w14:textId="526DF828" w:rsidR="004C2AAB" w:rsidRPr="009172CE" w:rsidRDefault="004C2AAB" w:rsidP="004C2AAB">
      <w:pPr>
        <w:pStyle w:val="Body"/>
        <w:spacing w:before="100" w:after="100"/>
        <w:rPr>
          <w:rFonts w:ascii="Times New Roman" w:hAnsi="Times New Roman" w:cs="Times New Roman"/>
          <w:lang w:val="lv-LV"/>
        </w:rPr>
      </w:pPr>
      <w:r w:rsidRPr="009172CE">
        <w:rPr>
          <w:rFonts w:ascii="Times New Roman" w:hAnsi="Times New Roman" w:cs="Times New Roman"/>
          <w:lang w:val="lv-LV"/>
        </w:rPr>
        <w:t>Katrā no kursa moduļiem apgūstamas</w:t>
      </w:r>
      <w:r w:rsidRPr="009172CE">
        <w:rPr>
          <w:rFonts w:ascii="Times New Roman" w:hAnsi="Times New Roman" w:cs="Times New Roman"/>
          <w:b/>
          <w:bCs/>
          <w:lang w:val="lv-LV"/>
        </w:rPr>
        <w:t xml:space="preserve"> </w:t>
      </w:r>
      <w:r w:rsidRPr="009172CE">
        <w:rPr>
          <w:rFonts w:ascii="Times New Roman" w:hAnsi="Times New Roman" w:cs="Times New Roman"/>
          <w:lang w:val="lv-LV"/>
        </w:rPr>
        <w:t xml:space="preserve">zināšanas par virszemes ūdeņu resursiem un saimniekošanas praksēm, kas ļauj samazināt uz tiem radīto slodzi. Mācības vairo arī izpratni par Eiropas Savienības Zaļā kursa mērķiem, nosacījumiem un nepieciešamību, kā arī dažādiem atbalsta pasākumiem ūdeņiem draudzīgākai saimniekošanai. Katrā modulī pieejamas </w:t>
      </w:r>
      <w:r w:rsidR="001819E8">
        <w:rPr>
          <w:rFonts w:ascii="Times New Roman" w:hAnsi="Times New Roman" w:cs="Times New Roman"/>
          <w:lang w:val="lv-LV"/>
        </w:rPr>
        <w:t xml:space="preserve">dažādu nozaru </w:t>
      </w:r>
      <w:r w:rsidRPr="009172CE">
        <w:rPr>
          <w:rFonts w:ascii="Times New Roman" w:hAnsi="Times New Roman" w:cs="Times New Roman"/>
          <w:lang w:val="lv-LV"/>
        </w:rPr>
        <w:t xml:space="preserve">ekspertu veidotas lekcijas, kuras apgūt var sev ērtā un izdevīgā laikā un formātā  – video vai lekcijas prezentācijas failā. </w:t>
      </w:r>
      <w:r w:rsidR="00FA2EE1">
        <w:rPr>
          <w:rFonts w:ascii="Times New Roman" w:hAnsi="Times New Roman" w:cs="Times New Roman"/>
          <w:lang w:val="lv-LV"/>
        </w:rPr>
        <w:t>Katras lekcijas</w:t>
      </w:r>
      <w:r w:rsidRPr="009172CE">
        <w:rPr>
          <w:rFonts w:ascii="Times New Roman" w:hAnsi="Times New Roman" w:cs="Times New Roman"/>
          <w:lang w:val="lv-LV"/>
        </w:rPr>
        <w:t xml:space="preserve"> noslēgumā interesenti aicināti izpildīt pašpārbaudes testu. Sekmīgi to nokārtojot, ir iespēja saņemt apliecinājumu par mācību moduļa apguvi</w:t>
      </w:r>
      <w:r>
        <w:rPr>
          <w:rFonts w:ascii="Times New Roman" w:hAnsi="Times New Roman" w:cs="Times New Roman"/>
          <w:lang w:val="lv-LV"/>
        </w:rPr>
        <w:t xml:space="preserve">. Apliecinājumu par lauksaimniecības apakšprogrammas apguvi </w:t>
      </w:r>
      <w:r w:rsidRPr="009172CE">
        <w:rPr>
          <w:rFonts w:ascii="Times New Roman" w:hAnsi="Times New Roman" w:cs="Times New Roman"/>
          <w:lang w:val="lv-LV"/>
        </w:rPr>
        <w:t>var iesniegt Lauku atbalsta dienestā. Papildu kursam “Virszemes ūdens resursi un to ilgtspējīga apsaimniekošana”, platformā pieejami</w:t>
      </w:r>
      <w:r w:rsidRPr="009172CE">
        <w:rPr>
          <w:rFonts w:ascii="Times New Roman" w:hAnsi="Times New Roman" w:cs="Times New Roman"/>
          <w:b/>
          <w:bCs/>
          <w:lang w:val="lv-LV"/>
        </w:rPr>
        <w:t xml:space="preserve"> </w:t>
      </w:r>
      <w:r w:rsidRPr="009172CE">
        <w:rPr>
          <w:rFonts w:ascii="Times New Roman" w:hAnsi="Times New Roman" w:cs="Times New Roman"/>
          <w:lang w:val="lv-LV"/>
        </w:rPr>
        <w:t>arī citi kursi,</w:t>
      </w:r>
      <w:r w:rsidRPr="009172CE">
        <w:rPr>
          <w:rFonts w:ascii="Times New Roman" w:hAnsi="Times New Roman" w:cs="Times New Roman"/>
          <w:b/>
          <w:bCs/>
          <w:lang w:val="lv-LV"/>
        </w:rPr>
        <w:t xml:space="preserve"> </w:t>
      </w:r>
      <w:r w:rsidRPr="009172CE">
        <w:rPr>
          <w:rFonts w:ascii="Times New Roman" w:hAnsi="Times New Roman" w:cs="Times New Roman"/>
          <w:lang w:val="lv-LV"/>
        </w:rPr>
        <w:t xml:space="preserve">piemēram, </w:t>
      </w:r>
      <w:r w:rsidR="00A65B07" w:rsidRPr="00794278">
        <w:rPr>
          <w:rFonts w:ascii="Times New Roman" w:hAnsi="Times New Roman" w:cs="Times New Roman"/>
          <w:lang w:val="lv-LV"/>
        </w:rPr>
        <w:t>bioloģiskajā lauksaimniecībā, augu aizsardzībā, biškopībā</w:t>
      </w:r>
      <w:r w:rsidRPr="009172CE">
        <w:rPr>
          <w:rFonts w:ascii="Times New Roman" w:hAnsi="Times New Roman" w:cs="Times New Roman"/>
          <w:lang w:val="lv-LV"/>
        </w:rPr>
        <w:t>. </w:t>
      </w:r>
    </w:p>
    <w:p w14:paraId="4E49819F" w14:textId="7BC32977" w:rsidR="004C2AAB" w:rsidRDefault="004C2AAB" w:rsidP="004C2AAB">
      <w:pPr>
        <w:pStyle w:val="Body"/>
        <w:spacing w:before="100" w:after="100"/>
        <w:rPr>
          <w:rFonts w:ascii="Times New Roman" w:hAnsi="Times New Roman" w:cs="Times New Roman"/>
          <w:lang w:val="lv-LV"/>
        </w:rPr>
      </w:pPr>
      <w:r w:rsidRPr="009172CE">
        <w:rPr>
          <w:rFonts w:ascii="Times New Roman" w:hAnsi="Times New Roman" w:cs="Times New Roman"/>
          <w:lang w:val="lv-LV"/>
        </w:rPr>
        <w:t>Zināšanas pareizu ūdeņu apsaimniekošanu ir ļoti būtiskas, jo Latvijas virszemes ūdeņi ir sliktākā stāvoklī nekā vidēji Eiropā. Labu ūdeņu ekoloģisko kvalitāti sasniedz vien ⅓ daļa Latvijas upju un ezeru (</w:t>
      </w:r>
      <w:hyperlink r:id="rId8" w:history="1">
        <w:r w:rsidRPr="009172CE">
          <w:rPr>
            <w:rStyle w:val="Hyperlink"/>
            <w:rFonts w:ascii="Times New Roman" w:hAnsi="Times New Roman" w:cs="Times New Roman"/>
            <w:lang w:val="lv-LV"/>
          </w:rPr>
          <w:t>2024, LVĢMC, Pārskats par virszemes un pazemes ūdeņu stāvokli 2023.gadā</w:t>
        </w:r>
      </w:hyperlink>
      <w:r w:rsidRPr="009172CE">
        <w:rPr>
          <w:rFonts w:ascii="Times New Roman" w:hAnsi="Times New Roman" w:cs="Times New Roman"/>
          <w:lang w:val="lv-LV"/>
        </w:rPr>
        <w:t>). Šo statistiku veido dažādu ietekmju kopums: notece no lauksaimniecības un meža zemēm, augu barības vielu (slāpekļa un fosfora savienojumu) ieplūde no notekūdeņiem, kā arī dažādi upju pārveidojumi, kas apgrūtina vai pārtrauc t</w:t>
      </w:r>
      <w:r w:rsidR="001819E8">
        <w:rPr>
          <w:rFonts w:ascii="Times New Roman" w:hAnsi="Times New Roman" w:cs="Times New Roman"/>
          <w:lang w:val="lv-LV"/>
        </w:rPr>
        <w:t>o</w:t>
      </w:r>
      <w:r w:rsidRPr="009172CE">
        <w:rPr>
          <w:rFonts w:ascii="Times New Roman" w:hAnsi="Times New Roman" w:cs="Times New Roman"/>
          <w:lang w:val="lv-LV"/>
        </w:rPr>
        <w:t xml:space="preserve"> plūdumu.</w:t>
      </w:r>
    </w:p>
    <w:p w14:paraId="74FE98FC" w14:textId="17970884" w:rsidR="004C2AAB" w:rsidRPr="009172CE" w:rsidRDefault="004C2AAB" w:rsidP="004C2AAB">
      <w:pPr>
        <w:pStyle w:val="Body"/>
        <w:spacing w:before="100" w:after="100"/>
        <w:rPr>
          <w:rFonts w:ascii="Times New Roman" w:hAnsi="Times New Roman" w:cs="Times New Roman"/>
          <w:i/>
          <w:iCs/>
          <w:color w:val="000000" w:themeColor="text1"/>
          <w:lang w:val="lv-LV"/>
        </w:rPr>
      </w:pPr>
      <w:r w:rsidRPr="009172CE">
        <w:rPr>
          <w:rFonts w:ascii="Times New Roman" w:hAnsi="Times New Roman" w:cs="Times New Roman"/>
          <w:i/>
          <w:iCs/>
          <w:lang w:val="lv-LV"/>
        </w:rPr>
        <w:t>Uzziņ</w:t>
      </w:r>
      <w:r>
        <w:rPr>
          <w:rFonts w:ascii="Times New Roman" w:hAnsi="Times New Roman" w:cs="Times New Roman"/>
          <w:i/>
          <w:iCs/>
          <w:lang w:val="lv-LV"/>
        </w:rPr>
        <w:t>a</w:t>
      </w:r>
      <w:r w:rsidRPr="009172CE">
        <w:rPr>
          <w:rFonts w:ascii="Times New Roman" w:hAnsi="Times New Roman" w:cs="Times New Roman"/>
          <w:lang w:val="lv-LV"/>
        </w:rPr>
        <w:t xml:space="preserve">. </w:t>
      </w:r>
      <w:r w:rsidRPr="009172CE">
        <w:rPr>
          <w:rFonts w:ascii="Times New Roman" w:hAnsi="Times New Roman" w:cs="Times New Roman"/>
          <w:i/>
          <w:iCs/>
          <w:lang w:val="lv-LV"/>
        </w:rPr>
        <w:t xml:space="preserve">LIFE </w:t>
      </w:r>
      <w:proofErr w:type="spellStart"/>
      <w:r w:rsidRPr="009172CE">
        <w:rPr>
          <w:rFonts w:ascii="Times New Roman" w:hAnsi="Times New Roman" w:cs="Times New Roman"/>
          <w:i/>
          <w:iCs/>
          <w:lang w:val="lv-LV"/>
        </w:rPr>
        <w:t>GoodWater</w:t>
      </w:r>
      <w:proofErr w:type="spellEnd"/>
      <w:r w:rsidRPr="009172CE">
        <w:rPr>
          <w:rFonts w:ascii="Times New Roman" w:hAnsi="Times New Roman" w:cs="Times New Roman"/>
          <w:i/>
          <w:iCs/>
          <w:lang w:val="lv-LV"/>
        </w:rPr>
        <w:t xml:space="preserve"> IP mērķis ir ilgtermiņā uzlabot ūdens ekoloģisko kvalitāti riska ūdensobjektos, īstenojot dažādus inovatīvus apsaimniekošanas un pārvaldības pasākumus. Projekta aktivitātes tiek ieviestas sešās Latvijas upēs – Aģē, Mergupē, Aucē, Slocenē, Zaņā un </w:t>
      </w:r>
      <w:proofErr w:type="spellStart"/>
      <w:r w:rsidRPr="009172CE">
        <w:rPr>
          <w:rFonts w:ascii="Times New Roman" w:hAnsi="Times New Roman" w:cs="Times New Roman"/>
          <w:i/>
          <w:iCs/>
          <w:lang w:val="lv-LV"/>
        </w:rPr>
        <w:t>Ēdā</w:t>
      </w:r>
      <w:proofErr w:type="spellEnd"/>
      <w:r w:rsidRPr="009172CE">
        <w:rPr>
          <w:rFonts w:ascii="Times New Roman" w:hAnsi="Times New Roman" w:cs="Times New Roman"/>
          <w:i/>
          <w:iCs/>
          <w:lang w:val="lv-LV"/>
        </w:rPr>
        <w:t xml:space="preserve">, kā arī trīs </w:t>
      </w:r>
      <w:r w:rsidRPr="009172CE">
        <w:rPr>
          <w:rFonts w:ascii="Times New Roman" w:hAnsi="Times New Roman" w:cs="Times New Roman"/>
          <w:i/>
          <w:iCs/>
          <w:lang w:val="lv-LV"/>
        </w:rPr>
        <w:lastRenderedPageBreak/>
        <w:t xml:space="preserve">ezeros – Saukas ezerā, Lubānā un Papes ezerā. Līdztekus projektā liela uzmanība tiek pievērsta arī sabiedrības izglītošanai, informēšanai un zināšanu paaugstināšanai par virszemes ūdens resursiem. Plašāka informācija par aktuālo </w:t>
      </w:r>
      <w:r w:rsidRPr="009172CE">
        <w:rPr>
          <w:rFonts w:ascii="Times New Roman" w:hAnsi="Times New Roman" w:cs="Times New Roman"/>
          <w:i/>
          <w:iCs/>
          <w:color w:val="000000" w:themeColor="text1"/>
          <w:lang w:val="lv-LV"/>
        </w:rPr>
        <w:t>projekta</w:t>
      </w:r>
      <w:hyperlink r:id="rId9" w:history="1">
        <w:r w:rsidRPr="009172CE">
          <w:rPr>
            <w:rStyle w:val="Hyperlink"/>
            <w:rFonts w:ascii="Times New Roman" w:hAnsi="Times New Roman" w:cs="Times New Roman"/>
            <w:i/>
            <w:iCs/>
            <w:color w:val="0D0D0D" w:themeColor="text1" w:themeTint="F2"/>
            <w:lang w:val="lv-LV"/>
          </w:rPr>
          <w:t xml:space="preserve"> mājaslapā</w:t>
        </w:r>
      </w:hyperlink>
      <w:r w:rsidRPr="009172CE">
        <w:rPr>
          <w:rFonts w:ascii="Times New Roman" w:hAnsi="Times New Roman" w:cs="Times New Roman"/>
          <w:i/>
          <w:iCs/>
          <w:color w:val="000000" w:themeColor="text1"/>
          <w:lang w:val="lv-LV"/>
        </w:rPr>
        <w:t>.</w:t>
      </w:r>
    </w:p>
    <w:p w14:paraId="663FEEC9" w14:textId="77777777" w:rsidR="004C2AAB" w:rsidRPr="009172CE" w:rsidRDefault="004C2AAB" w:rsidP="004C2AAB">
      <w:pPr>
        <w:pStyle w:val="Body"/>
        <w:spacing w:before="100" w:after="100"/>
        <w:rPr>
          <w:rFonts w:ascii="Times New Roman" w:hAnsi="Times New Roman" w:cs="Times New Roman"/>
          <w:lang w:val="lv-LV"/>
        </w:rPr>
      </w:pPr>
    </w:p>
    <w:p w14:paraId="04203F80" w14:textId="4B321990" w:rsidR="00574ED9" w:rsidRPr="004C2AAB" w:rsidRDefault="004C2AAB" w:rsidP="004C2AAB">
      <w:pPr>
        <w:pStyle w:val="Body"/>
        <w:rPr>
          <w:rFonts w:ascii="Times New Roman" w:hAnsi="Times New Roman" w:cs="Times New Roman"/>
          <w:lang w:val="lv-LV"/>
        </w:rPr>
      </w:pPr>
      <w:r w:rsidRPr="009172CE">
        <w:rPr>
          <w:rFonts w:ascii="Times New Roman" w:hAnsi="Times New Roman" w:cs="Times New Roman"/>
          <w:u w:val="single"/>
          <w:lang w:val="lv-LV"/>
        </w:rPr>
        <w:t>Informāciju sagatavoja:</w:t>
      </w:r>
      <w:r w:rsidRPr="009172CE">
        <w:rPr>
          <w:rFonts w:ascii="Times New Roman" w:hAnsi="Times New Roman" w:cs="Times New Roman"/>
          <w:u w:val="single"/>
          <w:lang w:val="lv-LV"/>
        </w:rPr>
        <w:br/>
      </w:r>
      <w:r w:rsidRPr="009172CE">
        <w:rPr>
          <w:rFonts w:ascii="Times New Roman" w:hAnsi="Times New Roman" w:cs="Times New Roman"/>
          <w:lang w:val="lv-LV"/>
        </w:rPr>
        <w:t xml:space="preserve">Ieva Vītola  </w:t>
      </w:r>
      <w:r w:rsidRPr="009172CE">
        <w:rPr>
          <w:rFonts w:ascii="Times New Roman" w:hAnsi="Times New Roman" w:cs="Times New Roman"/>
          <w:b/>
          <w:bCs/>
          <w:lang w:val="lv-LV"/>
        </w:rPr>
        <w:t> </w:t>
      </w:r>
      <w:r w:rsidRPr="009172CE">
        <w:rPr>
          <w:rFonts w:ascii="Times New Roman" w:hAnsi="Times New Roman" w:cs="Times New Roman"/>
          <w:b/>
          <w:bCs/>
          <w:lang w:val="lv-LV"/>
        </w:rPr>
        <w:br/>
      </w:r>
      <w:r w:rsidRPr="009172CE">
        <w:rPr>
          <w:rFonts w:ascii="Times New Roman" w:hAnsi="Times New Roman" w:cs="Times New Roman"/>
          <w:lang w:val="lv-LV"/>
        </w:rPr>
        <w:t xml:space="preserve">LIFE </w:t>
      </w:r>
      <w:proofErr w:type="spellStart"/>
      <w:r w:rsidRPr="009172CE">
        <w:rPr>
          <w:rFonts w:ascii="Times New Roman" w:hAnsi="Times New Roman" w:cs="Times New Roman"/>
          <w:lang w:val="lv-LV"/>
        </w:rPr>
        <w:t>GoodWater</w:t>
      </w:r>
      <w:proofErr w:type="spellEnd"/>
      <w:r w:rsidRPr="009172CE">
        <w:rPr>
          <w:rFonts w:ascii="Times New Roman" w:hAnsi="Times New Roman" w:cs="Times New Roman"/>
          <w:lang w:val="lv-LV"/>
        </w:rPr>
        <w:t xml:space="preserve"> IP Komunikācijas vadītāja</w:t>
      </w:r>
      <w:r w:rsidRPr="009172CE">
        <w:rPr>
          <w:rFonts w:ascii="Times New Roman" w:hAnsi="Times New Roman" w:cs="Times New Roman"/>
          <w:lang w:val="lv-LV"/>
        </w:rPr>
        <w:br/>
        <w:t>Pasaules dabas fonds</w:t>
      </w:r>
      <w:r w:rsidRPr="009172CE">
        <w:rPr>
          <w:rFonts w:ascii="Times New Roman" w:hAnsi="Times New Roman" w:cs="Times New Roman"/>
          <w:lang w:val="lv-LV"/>
        </w:rPr>
        <w:br/>
        <w:t>ivitola@pdf.lv</w:t>
      </w:r>
      <w:r w:rsidRPr="009172CE">
        <w:rPr>
          <w:rFonts w:ascii="Times New Roman" w:hAnsi="Times New Roman" w:cs="Times New Roman"/>
          <w:lang w:val="lv-LV"/>
        </w:rPr>
        <w:br/>
        <w:t>+371 2635 6473</w:t>
      </w:r>
      <w:r w:rsidR="00000000">
        <w:rPr>
          <w:noProof/>
        </w:rPr>
        <mc:AlternateContent>
          <mc:Choice Requires="wps">
            <w:drawing>
              <wp:anchor distT="360045" distB="0" distL="114300" distR="114300" simplePos="0" relativeHeight="251658240" behindDoc="0" locked="0" layoutInCell="1" hidden="0" allowOverlap="1" wp14:anchorId="6430CEB7" wp14:editId="3F772BAE">
                <wp:simplePos x="0" y="0"/>
                <wp:positionH relativeFrom="margin">
                  <wp:posOffset>-152081</wp:posOffset>
                </wp:positionH>
                <wp:positionV relativeFrom="page">
                  <wp:posOffset>8777582</wp:posOffset>
                </wp:positionV>
                <wp:extent cx="6002655" cy="840740"/>
                <wp:effectExtent l="0" t="0" r="0" b="0"/>
                <wp:wrapTopAndBottom distT="360045" distB="0"/>
                <wp:docPr id="1" name="Rectangle 1"/>
                <wp:cNvGraphicFramePr/>
                <a:graphic xmlns:a="http://schemas.openxmlformats.org/drawingml/2006/main">
                  <a:graphicData uri="http://schemas.microsoft.com/office/word/2010/wordprocessingShape">
                    <wps:wsp>
                      <wps:cNvSpPr/>
                      <wps:spPr>
                        <a:xfrm>
                          <a:off x="2349435" y="3364393"/>
                          <a:ext cx="5993130" cy="831215"/>
                        </a:xfrm>
                        <a:prstGeom prst="rect">
                          <a:avLst/>
                        </a:prstGeom>
                        <a:solidFill>
                          <a:schemeClr val="lt1"/>
                        </a:solidFill>
                        <a:ln w="9525" cap="flat" cmpd="sng">
                          <a:solidFill>
                            <a:srgbClr val="000000"/>
                          </a:solidFill>
                          <a:prstDash val="solid"/>
                          <a:round/>
                          <a:headEnd type="none" w="sm" len="sm"/>
                          <a:tailEnd type="none" w="sm" len="sm"/>
                        </a:ln>
                      </wps:spPr>
                      <wps:txbx>
                        <w:txbxContent>
                          <w:p w14:paraId="5F65F54C" w14:textId="77777777" w:rsidR="00574ED9" w:rsidRDefault="00000000">
                            <w:pPr>
                              <w:textDirection w:val="btLr"/>
                            </w:pPr>
                            <w:proofErr w:type="spellStart"/>
                            <w:r>
                              <w:rPr>
                                <w:color w:val="000000"/>
                                <w:sz w:val="18"/>
                                <w:highlight w:val="white"/>
                              </w:rPr>
                              <w:t>Integrētais</w:t>
                            </w:r>
                            <w:proofErr w:type="spellEnd"/>
                            <w:r>
                              <w:rPr>
                                <w:color w:val="000000"/>
                                <w:sz w:val="18"/>
                                <w:highlight w:val="white"/>
                              </w:rPr>
                              <w:t xml:space="preserve"> </w:t>
                            </w:r>
                            <w:proofErr w:type="spellStart"/>
                            <w:r>
                              <w:rPr>
                                <w:color w:val="000000"/>
                                <w:sz w:val="18"/>
                                <w:highlight w:val="white"/>
                              </w:rPr>
                              <w:t>projekts</w:t>
                            </w:r>
                            <w:proofErr w:type="spellEnd"/>
                            <w:r>
                              <w:rPr>
                                <w:color w:val="000000"/>
                                <w:sz w:val="18"/>
                                <w:highlight w:val="white"/>
                              </w:rPr>
                              <w:t> “</w:t>
                            </w:r>
                            <w:proofErr w:type="spellStart"/>
                            <w:r>
                              <w:rPr>
                                <w:color w:val="000000"/>
                                <w:sz w:val="18"/>
                                <w:highlight w:val="white"/>
                              </w:rPr>
                              <w:t>Latvijas</w:t>
                            </w:r>
                            <w:proofErr w:type="spellEnd"/>
                            <w:r>
                              <w:rPr>
                                <w:color w:val="000000"/>
                                <w:sz w:val="18"/>
                                <w:highlight w:val="white"/>
                              </w:rPr>
                              <w:t xml:space="preserve"> </w:t>
                            </w:r>
                            <w:proofErr w:type="spellStart"/>
                            <w:r>
                              <w:rPr>
                                <w:color w:val="000000"/>
                                <w:sz w:val="18"/>
                                <w:highlight w:val="white"/>
                              </w:rPr>
                              <w:t>upju</w:t>
                            </w:r>
                            <w:proofErr w:type="spellEnd"/>
                            <w:r>
                              <w:rPr>
                                <w:color w:val="000000"/>
                                <w:sz w:val="18"/>
                                <w:highlight w:val="white"/>
                              </w:rPr>
                              <w:t xml:space="preserve"> </w:t>
                            </w:r>
                            <w:proofErr w:type="spellStart"/>
                            <w:r>
                              <w:rPr>
                                <w:color w:val="000000"/>
                                <w:sz w:val="18"/>
                                <w:highlight w:val="white"/>
                              </w:rPr>
                              <w:t>baseinu</w:t>
                            </w:r>
                            <w:proofErr w:type="spellEnd"/>
                            <w:r>
                              <w:rPr>
                                <w:color w:val="000000"/>
                                <w:sz w:val="18"/>
                                <w:highlight w:val="white"/>
                              </w:rPr>
                              <w:t xml:space="preserve"> </w:t>
                            </w:r>
                            <w:proofErr w:type="spellStart"/>
                            <w:r>
                              <w:rPr>
                                <w:color w:val="000000"/>
                                <w:sz w:val="18"/>
                                <w:highlight w:val="white"/>
                              </w:rPr>
                              <w:t>apsaimniekošanas</w:t>
                            </w:r>
                            <w:proofErr w:type="spellEnd"/>
                            <w:r>
                              <w:rPr>
                                <w:color w:val="000000"/>
                                <w:sz w:val="18"/>
                                <w:highlight w:val="white"/>
                              </w:rPr>
                              <w:t xml:space="preserve"> </w:t>
                            </w:r>
                            <w:proofErr w:type="spellStart"/>
                            <w:r>
                              <w:rPr>
                                <w:color w:val="000000"/>
                                <w:sz w:val="18"/>
                                <w:highlight w:val="white"/>
                              </w:rPr>
                              <w:t>plānu</w:t>
                            </w:r>
                            <w:proofErr w:type="spellEnd"/>
                            <w:r>
                              <w:rPr>
                                <w:color w:val="000000"/>
                                <w:sz w:val="18"/>
                                <w:highlight w:val="white"/>
                              </w:rPr>
                              <w:t xml:space="preserve"> </w:t>
                            </w:r>
                            <w:proofErr w:type="spellStart"/>
                            <w:r>
                              <w:rPr>
                                <w:color w:val="000000"/>
                                <w:sz w:val="18"/>
                                <w:highlight w:val="white"/>
                              </w:rPr>
                              <w:t>ieviešana</w:t>
                            </w:r>
                            <w:proofErr w:type="spellEnd"/>
                            <w:r>
                              <w:rPr>
                                <w:color w:val="000000"/>
                                <w:sz w:val="18"/>
                                <w:highlight w:val="white"/>
                              </w:rPr>
                              <w:t xml:space="preserve"> </w:t>
                            </w:r>
                            <w:proofErr w:type="spellStart"/>
                            <w:r>
                              <w:rPr>
                                <w:color w:val="000000"/>
                                <w:sz w:val="18"/>
                                <w:highlight w:val="white"/>
                              </w:rPr>
                              <w:t>laba</w:t>
                            </w:r>
                            <w:proofErr w:type="spellEnd"/>
                            <w:r>
                              <w:rPr>
                                <w:color w:val="000000"/>
                                <w:sz w:val="18"/>
                                <w:highlight w:val="white"/>
                              </w:rPr>
                              <w:t xml:space="preserve"> </w:t>
                            </w:r>
                            <w:proofErr w:type="spellStart"/>
                            <w:r>
                              <w:rPr>
                                <w:color w:val="000000"/>
                                <w:sz w:val="18"/>
                                <w:highlight w:val="white"/>
                              </w:rPr>
                              <w:t>virszemes</w:t>
                            </w:r>
                            <w:proofErr w:type="spellEnd"/>
                            <w:r>
                              <w:rPr>
                                <w:color w:val="000000"/>
                                <w:sz w:val="18"/>
                                <w:highlight w:val="white"/>
                              </w:rPr>
                              <w:t xml:space="preserve"> </w:t>
                            </w:r>
                            <w:proofErr w:type="spellStart"/>
                            <w:r>
                              <w:rPr>
                                <w:color w:val="000000"/>
                                <w:sz w:val="18"/>
                                <w:highlight w:val="white"/>
                              </w:rPr>
                              <w:t>ūdens</w:t>
                            </w:r>
                            <w:proofErr w:type="spellEnd"/>
                            <w:r>
                              <w:rPr>
                                <w:color w:val="000000"/>
                                <w:sz w:val="18"/>
                                <w:highlight w:val="white"/>
                              </w:rPr>
                              <w:t xml:space="preserve"> </w:t>
                            </w:r>
                            <w:proofErr w:type="spellStart"/>
                            <w:r>
                              <w:rPr>
                                <w:color w:val="000000"/>
                                <w:sz w:val="18"/>
                                <w:highlight w:val="white"/>
                              </w:rPr>
                              <w:t>stāvokļa</w:t>
                            </w:r>
                            <w:proofErr w:type="spellEnd"/>
                            <w:r>
                              <w:rPr>
                                <w:color w:val="000000"/>
                                <w:sz w:val="18"/>
                                <w:highlight w:val="white"/>
                              </w:rPr>
                              <w:t xml:space="preserve"> </w:t>
                            </w:r>
                            <w:proofErr w:type="spellStart"/>
                            <w:r>
                              <w:rPr>
                                <w:color w:val="000000"/>
                                <w:sz w:val="18"/>
                                <w:highlight w:val="white"/>
                              </w:rPr>
                              <w:t>sasniegšanai</w:t>
                            </w:r>
                            <w:proofErr w:type="spellEnd"/>
                            <w:r>
                              <w:rPr>
                                <w:color w:val="000000"/>
                                <w:sz w:val="18"/>
                                <w:highlight w:val="white"/>
                              </w:rPr>
                              <w:t xml:space="preserve">” (LIFE GOODWATER IP, LIFE18 IPE/LV/000014) </w:t>
                            </w:r>
                            <w:proofErr w:type="spellStart"/>
                            <w:r>
                              <w:rPr>
                                <w:color w:val="000000"/>
                                <w:sz w:val="18"/>
                                <w:highlight w:val="white"/>
                              </w:rPr>
                              <w:t>ir</w:t>
                            </w:r>
                            <w:proofErr w:type="spellEnd"/>
                            <w:r>
                              <w:rPr>
                                <w:color w:val="000000"/>
                                <w:sz w:val="18"/>
                                <w:highlight w:val="white"/>
                              </w:rPr>
                              <w:t xml:space="preserve"> </w:t>
                            </w:r>
                            <w:proofErr w:type="spellStart"/>
                            <w:r>
                              <w:rPr>
                                <w:color w:val="000000"/>
                                <w:sz w:val="18"/>
                                <w:highlight w:val="white"/>
                              </w:rPr>
                              <w:t>saņēmis</w:t>
                            </w:r>
                            <w:proofErr w:type="spellEnd"/>
                            <w:r>
                              <w:rPr>
                                <w:color w:val="000000"/>
                                <w:sz w:val="18"/>
                                <w:highlight w:val="white"/>
                              </w:rPr>
                              <w:t xml:space="preserve"> </w:t>
                            </w:r>
                            <w:proofErr w:type="spellStart"/>
                            <w:r>
                              <w:rPr>
                                <w:color w:val="000000"/>
                                <w:sz w:val="18"/>
                                <w:highlight w:val="white"/>
                              </w:rPr>
                              <w:t>finansējumu</w:t>
                            </w:r>
                            <w:proofErr w:type="spellEnd"/>
                            <w:r>
                              <w:rPr>
                                <w:color w:val="000000"/>
                                <w:sz w:val="18"/>
                                <w:highlight w:val="white"/>
                              </w:rPr>
                              <w:t xml:space="preserve"> no </w:t>
                            </w:r>
                            <w:proofErr w:type="spellStart"/>
                            <w:r>
                              <w:rPr>
                                <w:color w:val="000000"/>
                                <w:sz w:val="18"/>
                                <w:highlight w:val="white"/>
                              </w:rPr>
                              <w:t>Eiropas</w:t>
                            </w:r>
                            <w:proofErr w:type="spellEnd"/>
                            <w:r>
                              <w:rPr>
                                <w:color w:val="000000"/>
                                <w:sz w:val="18"/>
                                <w:highlight w:val="white"/>
                              </w:rPr>
                              <w:t xml:space="preserve"> </w:t>
                            </w:r>
                            <w:proofErr w:type="spellStart"/>
                            <w:r>
                              <w:rPr>
                                <w:color w:val="000000"/>
                                <w:sz w:val="18"/>
                                <w:highlight w:val="white"/>
                              </w:rPr>
                              <w:t>Savienības</w:t>
                            </w:r>
                            <w:proofErr w:type="spellEnd"/>
                            <w:r>
                              <w:rPr>
                                <w:color w:val="000000"/>
                                <w:sz w:val="18"/>
                                <w:highlight w:val="white"/>
                              </w:rPr>
                              <w:t xml:space="preserve"> LIFE </w:t>
                            </w:r>
                            <w:proofErr w:type="spellStart"/>
                            <w:r>
                              <w:rPr>
                                <w:color w:val="000000"/>
                                <w:sz w:val="18"/>
                                <w:highlight w:val="white"/>
                              </w:rPr>
                              <w:t>programmas</w:t>
                            </w:r>
                            <w:proofErr w:type="spellEnd"/>
                            <w:r>
                              <w:rPr>
                                <w:color w:val="000000"/>
                                <w:sz w:val="18"/>
                                <w:highlight w:val="white"/>
                              </w:rPr>
                              <w:t xml:space="preserve"> un </w:t>
                            </w:r>
                            <w:proofErr w:type="spellStart"/>
                            <w:r>
                              <w:rPr>
                                <w:color w:val="000000"/>
                                <w:sz w:val="18"/>
                                <w:highlight w:val="white"/>
                              </w:rPr>
                              <w:t>Valsts</w:t>
                            </w:r>
                            <w:proofErr w:type="spellEnd"/>
                            <w:r>
                              <w:rPr>
                                <w:color w:val="000000"/>
                                <w:sz w:val="18"/>
                                <w:highlight w:val="white"/>
                              </w:rPr>
                              <w:t xml:space="preserve"> </w:t>
                            </w:r>
                            <w:proofErr w:type="spellStart"/>
                            <w:r>
                              <w:rPr>
                                <w:color w:val="000000"/>
                                <w:sz w:val="18"/>
                                <w:highlight w:val="white"/>
                              </w:rPr>
                              <w:t>digitālās</w:t>
                            </w:r>
                            <w:proofErr w:type="spellEnd"/>
                            <w:r>
                              <w:rPr>
                                <w:color w:val="000000"/>
                                <w:sz w:val="18"/>
                                <w:highlight w:val="white"/>
                              </w:rPr>
                              <w:t xml:space="preserve"> </w:t>
                            </w:r>
                            <w:proofErr w:type="spellStart"/>
                            <w:r>
                              <w:rPr>
                                <w:color w:val="000000"/>
                                <w:sz w:val="18"/>
                                <w:highlight w:val="white"/>
                              </w:rPr>
                              <w:t>attīstības</w:t>
                            </w:r>
                            <w:proofErr w:type="spellEnd"/>
                            <w:r>
                              <w:rPr>
                                <w:color w:val="000000"/>
                                <w:sz w:val="18"/>
                                <w:highlight w:val="white"/>
                              </w:rPr>
                              <w:t xml:space="preserve"> </w:t>
                            </w:r>
                            <w:proofErr w:type="spellStart"/>
                            <w:r>
                              <w:rPr>
                                <w:color w:val="000000"/>
                                <w:sz w:val="18"/>
                                <w:highlight w:val="white"/>
                              </w:rPr>
                              <w:t>aģentūras</w:t>
                            </w:r>
                            <w:proofErr w:type="spellEnd"/>
                            <w:r>
                              <w:rPr>
                                <w:color w:val="000000"/>
                                <w:sz w:val="18"/>
                                <w:highlight w:val="white"/>
                              </w:rPr>
                              <w:t xml:space="preserve">. </w:t>
                            </w:r>
                            <w:r>
                              <w:rPr>
                                <w:color w:val="000000"/>
                                <w:sz w:val="18"/>
                              </w:rPr>
                              <w:t xml:space="preserve"> </w:t>
                            </w:r>
                            <w:r>
                              <w:rPr>
                                <w:color w:val="0000FF"/>
                                <w:sz w:val="18"/>
                                <w:u w:val="single"/>
                              </w:rPr>
                              <w:t>www.goodwater.lv</w:t>
                            </w:r>
                          </w:p>
                          <w:p w14:paraId="65805F91" w14:textId="77777777" w:rsidR="00574ED9" w:rsidRDefault="00000000">
                            <w:pPr>
                              <w:textDirection w:val="btLr"/>
                            </w:pPr>
                            <w:proofErr w:type="spellStart"/>
                            <w:r>
                              <w:rPr>
                                <w:color w:val="000000"/>
                                <w:sz w:val="18"/>
                                <w:highlight w:val="white"/>
                              </w:rPr>
                              <w:t>Šī</w:t>
                            </w:r>
                            <w:proofErr w:type="spellEnd"/>
                            <w:r>
                              <w:rPr>
                                <w:color w:val="000000"/>
                                <w:sz w:val="18"/>
                                <w:highlight w:val="white"/>
                              </w:rPr>
                              <w:t xml:space="preserve"> </w:t>
                            </w:r>
                            <w:proofErr w:type="spellStart"/>
                            <w:r>
                              <w:rPr>
                                <w:color w:val="000000"/>
                                <w:sz w:val="18"/>
                                <w:highlight w:val="white"/>
                              </w:rPr>
                              <w:t>informācija</w:t>
                            </w:r>
                            <w:proofErr w:type="spellEnd"/>
                            <w:r>
                              <w:rPr>
                                <w:color w:val="000000"/>
                                <w:sz w:val="18"/>
                                <w:highlight w:val="white"/>
                              </w:rPr>
                              <w:t xml:space="preserve"> </w:t>
                            </w:r>
                            <w:proofErr w:type="spellStart"/>
                            <w:r>
                              <w:rPr>
                                <w:color w:val="000000"/>
                                <w:sz w:val="18"/>
                                <w:highlight w:val="white"/>
                              </w:rPr>
                              <w:t>atspoguļo</w:t>
                            </w:r>
                            <w:proofErr w:type="spellEnd"/>
                            <w:r>
                              <w:rPr>
                                <w:color w:val="000000"/>
                                <w:sz w:val="18"/>
                                <w:highlight w:val="white"/>
                              </w:rPr>
                              <w:t xml:space="preserve"> </w:t>
                            </w:r>
                            <w:proofErr w:type="spellStart"/>
                            <w:r>
                              <w:rPr>
                                <w:color w:val="000000"/>
                                <w:sz w:val="18"/>
                                <w:highlight w:val="white"/>
                              </w:rPr>
                              <w:t>tikai</w:t>
                            </w:r>
                            <w:proofErr w:type="spellEnd"/>
                            <w:r>
                              <w:rPr>
                                <w:color w:val="000000"/>
                                <w:sz w:val="18"/>
                                <w:highlight w:val="white"/>
                              </w:rPr>
                              <w:t xml:space="preserve"> LIFE GOODWATER IP </w:t>
                            </w:r>
                            <w:proofErr w:type="spellStart"/>
                            <w:r>
                              <w:rPr>
                                <w:color w:val="000000"/>
                                <w:sz w:val="18"/>
                                <w:highlight w:val="white"/>
                              </w:rPr>
                              <w:t>projekta</w:t>
                            </w:r>
                            <w:proofErr w:type="spellEnd"/>
                            <w:r>
                              <w:rPr>
                                <w:color w:val="000000"/>
                                <w:sz w:val="18"/>
                                <w:highlight w:val="white"/>
                              </w:rPr>
                              <w:t xml:space="preserve"> </w:t>
                            </w:r>
                            <w:proofErr w:type="spellStart"/>
                            <w:r>
                              <w:rPr>
                                <w:color w:val="000000"/>
                                <w:sz w:val="18"/>
                                <w:highlight w:val="white"/>
                              </w:rPr>
                              <w:t>partneru</w:t>
                            </w:r>
                            <w:proofErr w:type="spellEnd"/>
                            <w:r>
                              <w:rPr>
                                <w:color w:val="000000"/>
                                <w:sz w:val="18"/>
                                <w:highlight w:val="white"/>
                              </w:rPr>
                              <w:t xml:space="preserve"> </w:t>
                            </w:r>
                            <w:proofErr w:type="spellStart"/>
                            <w:r>
                              <w:rPr>
                                <w:color w:val="000000"/>
                                <w:sz w:val="18"/>
                                <w:highlight w:val="white"/>
                              </w:rPr>
                              <w:t>viedokli</w:t>
                            </w:r>
                            <w:proofErr w:type="spellEnd"/>
                            <w:r>
                              <w:rPr>
                                <w:color w:val="000000"/>
                                <w:sz w:val="18"/>
                                <w:highlight w:val="white"/>
                              </w:rPr>
                              <w:t xml:space="preserve"> un </w:t>
                            </w:r>
                            <w:proofErr w:type="spellStart"/>
                            <w:r>
                              <w:rPr>
                                <w:color w:val="000000"/>
                                <w:sz w:val="18"/>
                                <w:highlight w:val="white"/>
                              </w:rPr>
                              <w:t>Eiropas</w:t>
                            </w:r>
                            <w:proofErr w:type="spellEnd"/>
                            <w:r>
                              <w:rPr>
                                <w:color w:val="000000"/>
                                <w:sz w:val="18"/>
                                <w:highlight w:val="white"/>
                              </w:rPr>
                              <w:t xml:space="preserve"> </w:t>
                            </w:r>
                            <w:proofErr w:type="spellStart"/>
                            <w:r>
                              <w:rPr>
                                <w:color w:val="000000"/>
                                <w:sz w:val="18"/>
                                <w:highlight w:val="white"/>
                              </w:rPr>
                              <w:t>Klimata</w:t>
                            </w:r>
                            <w:proofErr w:type="spellEnd"/>
                            <w:r>
                              <w:rPr>
                                <w:color w:val="000000"/>
                                <w:sz w:val="18"/>
                                <w:highlight w:val="white"/>
                              </w:rPr>
                              <w:t xml:space="preserve">, </w:t>
                            </w:r>
                            <w:proofErr w:type="spellStart"/>
                            <w:r>
                              <w:rPr>
                                <w:color w:val="000000"/>
                                <w:sz w:val="18"/>
                                <w:highlight w:val="white"/>
                              </w:rPr>
                              <w:t>infrastruktūras</w:t>
                            </w:r>
                            <w:proofErr w:type="spellEnd"/>
                            <w:r>
                              <w:rPr>
                                <w:color w:val="000000"/>
                                <w:sz w:val="18"/>
                                <w:highlight w:val="white"/>
                              </w:rPr>
                              <w:t xml:space="preserve"> un vides </w:t>
                            </w:r>
                            <w:proofErr w:type="spellStart"/>
                            <w:r>
                              <w:rPr>
                                <w:color w:val="000000"/>
                                <w:sz w:val="18"/>
                                <w:highlight w:val="white"/>
                              </w:rPr>
                              <w:t>izpildaģentūra</w:t>
                            </w:r>
                            <w:proofErr w:type="spellEnd"/>
                            <w:r>
                              <w:rPr>
                                <w:color w:val="000000"/>
                                <w:sz w:val="18"/>
                                <w:highlight w:val="white"/>
                              </w:rPr>
                              <w:t xml:space="preserve"> (CINEA) </w:t>
                            </w:r>
                            <w:proofErr w:type="spellStart"/>
                            <w:r>
                              <w:rPr>
                                <w:color w:val="000000"/>
                                <w:sz w:val="18"/>
                                <w:highlight w:val="white"/>
                              </w:rPr>
                              <w:t>neatbild</w:t>
                            </w:r>
                            <w:proofErr w:type="spellEnd"/>
                            <w:r>
                              <w:rPr>
                                <w:color w:val="000000"/>
                                <w:sz w:val="18"/>
                                <w:highlight w:val="white"/>
                              </w:rPr>
                              <w:t xml:space="preserve"> par to </w:t>
                            </w:r>
                            <w:proofErr w:type="spellStart"/>
                            <w:r>
                              <w:rPr>
                                <w:color w:val="000000"/>
                                <w:sz w:val="18"/>
                                <w:highlight w:val="white"/>
                              </w:rPr>
                              <w:t>kā</w:t>
                            </w:r>
                            <w:proofErr w:type="spellEnd"/>
                            <w:r>
                              <w:rPr>
                                <w:color w:val="000000"/>
                                <w:sz w:val="18"/>
                                <w:highlight w:val="white"/>
                              </w:rPr>
                              <w:t xml:space="preserve"> </w:t>
                            </w:r>
                            <w:proofErr w:type="spellStart"/>
                            <w:r>
                              <w:rPr>
                                <w:color w:val="000000"/>
                                <w:sz w:val="18"/>
                                <w:highlight w:val="white"/>
                              </w:rPr>
                              <w:t>tiek</w:t>
                            </w:r>
                            <w:proofErr w:type="spellEnd"/>
                            <w:r>
                              <w:rPr>
                                <w:color w:val="000000"/>
                                <w:sz w:val="18"/>
                                <w:highlight w:val="white"/>
                              </w:rPr>
                              <w:t xml:space="preserve"> </w:t>
                            </w:r>
                            <w:proofErr w:type="spellStart"/>
                            <w:r>
                              <w:rPr>
                                <w:color w:val="000000"/>
                                <w:sz w:val="18"/>
                                <w:highlight w:val="white"/>
                              </w:rPr>
                              <w:t>izmantota</w:t>
                            </w:r>
                            <w:proofErr w:type="spellEnd"/>
                            <w:r>
                              <w:rPr>
                                <w:color w:val="000000"/>
                                <w:sz w:val="18"/>
                                <w:highlight w:val="white"/>
                              </w:rPr>
                              <w:t xml:space="preserve"> </w:t>
                            </w:r>
                            <w:proofErr w:type="spellStart"/>
                            <w:r>
                              <w:rPr>
                                <w:color w:val="000000"/>
                                <w:sz w:val="18"/>
                                <w:highlight w:val="white"/>
                              </w:rPr>
                              <w:t>šeit</w:t>
                            </w:r>
                            <w:proofErr w:type="spellEnd"/>
                            <w:r>
                              <w:rPr>
                                <w:color w:val="000000"/>
                                <w:sz w:val="18"/>
                                <w:highlight w:val="white"/>
                              </w:rPr>
                              <w:t xml:space="preserve"> </w:t>
                            </w:r>
                            <w:proofErr w:type="spellStart"/>
                            <w:r>
                              <w:rPr>
                                <w:color w:val="000000"/>
                                <w:sz w:val="18"/>
                                <w:highlight w:val="white"/>
                              </w:rPr>
                              <w:t>paustā</w:t>
                            </w:r>
                            <w:proofErr w:type="spellEnd"/>
                            <w:r>
                              <w:rPr>
                                <w:color w:val="000000"/>
                                <w:sz w:val="18"/>
                                <w:highlight w:val="white"/>
                              </w:rPr>
                              <w:t xml:space="preserve"> </w:t>
                            </w:r>
                            <w:proofErr w:type="spellStart"/>
                            <w:r>
                              <w:rPr>
                                <w:color w:val="000000"/>
                                <w:sz w:val="18"/>
                                <w:highlight w:val="white"/>
                              </w:rPr>
                              <w:t>informācija</w:t>
                            </w:r>
                            <w:proofErr w:type="spellEnd"/>
                            <w:r>
                              <w:rPr>
                                <w:color w:val="000000"/>
                                <w:sz w:val="18"/>
                                <w:highlight w:val="white"/>
                              </w:rPr>
                              <w:t>.</w:t>
                            </w:r>
                          </w:p>
                        </w:txbxContent>
                      </wps:txbx>
                      <wps:bodyPr spcFirstLastPara="1" wrap="square" lIns="91425" tIns="45700" rIns="91425" bIns="45700" anchor="t" anchorCtr="0">
                        <a:noAutofit/>
                      </wps:bodyPr>
                    </wps:wsp>
                  </a:graphicData>
                </a:graphic>
              </wp:anchor>
            </w:drawing>
          </mc:Choice>
          <mc:Fallback>
            <w:pict>
              <v:rect w14:anchorId="6430CEB7" id="Rectangle 1" o:spid="_x0000_s1026" style="position:absolute;margin-left:-11.95pt;margin-top:691.15pt;width:472.65pt;height:66.2pt;z-index:251658240;visibility:visible;mso-wrap-style:square;mso-wrap-distance-left:9pt;mso-wrap-distance-top:28.35pt;mso-wrap-distance-right:9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zTEGgIAAD0EAAAOAAAAZHJzL2Uyb0RvYy54bWysU9GO2jAQfK/Uf7D8XpIQuF4Q4VQdpap0&#13;&#10;6iFd+wGLYxNLju3ahoS/79qhwLWVKlXlwazxMjs7O7t8GDpFjtx5aXRNi0lOCdfMNFLva/rt6+bd&#13;&#10;PSU+gG5AGc1reuKePqzevln2dsGnpjWq4Y4giPaL3ta0DcEussyzlnfgJ8ZyjY/CuA4CXt0+axz0&#13;&#10;iN6pbJrnd1lvXGOdYdx7/HU9PtJVwheCs/AshOeBqJoit5BOl85dPLPVEhZ7B7aV7EwD/oFFB1Jj&#13;&#10;0QvUGgKQg5O/QXWSOeONCBNmuswIIRlPPWA3Rf5LNy8tWJ56QXG8vcjk/x8s+3J8sVuHMvTWLzyG&#13;&#10;sYtBuC5+Iz8y1HRazqpZOafkVNOyvJuVVTkKx4dAGCbMq6osStSXYcZ9WUyLeUzIrkjW+fCJm47E&#13;&#10;oKYOB5P0guOTD2Pqz5RY2Bslm41UKl2iGfijcuQIOEYVijP4qyylSV/Taj5FngzQSkJBwLCzTU29&#13;&#10;3qdyr/7h3X53Qc3T50/AkdcafDtWTwhj984cdJMM1HJoPuqGhJNFj2t0Oo1kfEeJ4rgXGKS8AFL9&#13;&#10;PQ9lUxrVu04kRmHYDQgSw51pTltHvGUbieSewIctOPRtgWXRy1jw+wEcklCfNZqlKmZRlZAus/n7&#13;&#10;HCflbl92ty+gWWtwRVC8MXwMaWHiKLT5cAhGyDSyK5UzWfRoGvp5n+IS3N5T1nXrVz8AAAD//wMA&#13;&#10;UEsDBBQABgAIAAAAIQC6jbaL5QAAABIBAAAPAAAAZHJzL2Rvd25yZXYueG1sTE/JbsIwEL1X6j9Y&#13;&#10;U6k3cBbaQoiDuqhXJChS4ebEbhIRj6PYAefvmZ7ay0gz781b8k0wHbvowbUWBcTzCJjGyqoWawGH&#13;&#10;r8/ZEpjzEpXsLGoBk3awKe7vcpkpe8Wdvux9zUgEXSYFNN73GeeuarSRbm57jYT92MFIT+tQczXI&#13;&#10;K4mbjidR9MyNbJEcGtnr90ZX5/1oBJy+Q/s2RcMx7MqzOUzH7ameRiEeH8LHmsbrGpjXwf99wG8H&#13;&#10;yg8FBSvtiMqxTsAsSVdEJSBdJikwoqySeAGspNNTvHgBXuT8f5XiBgAA//8DAFBLAQItABQABgAI&#13;&#10;AAAAIQC2gziS/gAAAOEBAAATAAAAAAAAAAAAAAAAAAAAAABbQ29udGVudF9UeXBlc10ueG1sUEsB&#13;&#10;Ai0AFAAGAAgAAAAhADj9If/WAAAAlAEAAAsAAAAAAAAAAAAAAAAALwEAAF9yZWxzLy5yZWxzUEsB&#13;&#10;Ai0AFAAGAAgAAAAhAFU3NMQaAgAAPQQAAA4AAAAAAAAAAAAAAAAALgIAAGRycy9lMm9Eb2MueG1s&#13;&#10;UEsBAi0AFAAGAAgAAAAhALqNtovlAAAAEgEAAA8AAAAAAAAAAAAAAAAAdAQAAGRycy9kb3ducmV2&#13;&#10;LnhtbFBLBQYAAAAABAAEAPMAAACGBQAAAAA=&#13;&#10;" fillcolor="white [3201]">
                <v:stroke startarrowwidth="narrow" startarrowlength="short" endarrowwidth="narrow" endarrowlength="short" joinstyle="round"/>
                <v:textbox inset="2.53958mm,1.2694mm,2.53958mm,1.2694mm">
                  <w:txbxContent>
                    <w:p w14:paraId="5F65F54C" w14:textId="77777777" w:rsidR="00574ED9" w:rsidRDefault="00000000">
                      <w:pPr>
                        <w:textDirection w:val="btLr"/>
                      </w:pPr>
                      <w:proofErr w:type="spellStart"/>
                      <w:r>
                        <w:rPr>
                          <w:color w:val="000000"/>
                          <w:sz w:val="18"/>
                          <w:highlight w:val="white"/>
                        </w:rPr>
                        <w:t>Integrētais</w:t>
                      </w:r>
                      <w:proofErr w:type="spellEnd"/>
                      <w:r>
                        <w:rPr>
                          <w:color w:val="000000"/>
                          <w:sz w:val="18"/>
                          <w:highlight w:val="white"/>
                        </w:rPr>
                        <w:t xml:space="preserve"> </w:t>
                      </w:r>
                      <w:proofErr w:type="spellStart"/>
                      <w:r>
                        <w:rPr>
                          <w:color w:val="000000"/>
                          <w:sz w:val="18"/>
                          <w:highlight w:val="white"/>
                        </w:rPr>
                        <w:t>projekts</w:t>
                      </w:r>
                      <w:proofErr w:type="spellEnd"/>
                      <w:r>
                        <w:rPr>
                          <w:color w:val="000000"/>
                          <w:sz w:val="18"/>
                          <w:highlight w:val="white"/>
                        </w:rPr>
                        <w:t> “</w:t>
                      </w:r>
                      <w:proofErr w:type="spellStart"/>
                      <w:r>
                        <w:rPr>
                          <w:color w:val="000000"/>
                          <w:sz w:val="18"/>
                          <w:highlight w:val="white"/>
                        </w:rPr>
                        <w:t>Latvijas</w:t>
                      </w:r>
                      <w:proofErr w:type="spellEnd"/>
                      <w:r>
                        <w:rPr>
                          <w:color w:val="000000"/>
                          <w:sz w:val="18"/>
                          <w:highlight w:val="white"/>
                        </w:rPr>
                        <w:t xml:space="preserve"> </w:t>
                      </w:r>
                      <w:proofErr w:type="spellStart"/>
                      <w:r>
                        <w:rPr>
                          <w:color w:val="000000"/>
                          <w:sz w:val="18"/>
                          <w:highlight w:val="white"/>
                        </w:rPr>
                        <w:t>upju</w:t>
                      </w:r>
                      <w:proofErr w:type="spellEnd"/>
                      <w:r>
                        <w:rPr>
                          <w:color w:val="000000"/>
                          <w:sz w:val="18"/>
                          <w:highlight w:val="white"/>
                        </w:rPr>
                        <w:t xml:space="preserve"> </w:t>
                      </w:r>
                      <w:proofErr w:type="spellStart"/>
                      <w:r>
                        <w:rPr>
                          <w:color w:val="000000"/>
                          <w:sz w:val="18"/>
                          <w:highlight w:val="white"/>
                        </w:rPr>
                        <w:t>baseinu</w:t>
                      </w:r>
                      <w:proofErr w:type="spellEnd"/>
                      <w:r>
                        <w:rPr>
                          <w:color w:val="000000"/>
                          <w:sz w:val="18"/>
                          <w:highlight w:val="white"/>
                        </w:rPr>
                        <w:t xml:space="preserve"> </w:t>
                      </w:r>
                      <w:proofErr w:type="spellStart"/>
                      <w:r>
                        <w:rPr>
                          <w:color w:val="000000"/>
                          <w:sz w:val="18"/>
                          <w:highlight w:val="white"/>
                        </w:rPr>
                        <w:t>apsaimniekošanas</w:t>
                      </w:r>
                      <w:proofErr w:type="spellEnd"/>
                      <w:r>
                        <w:rPr>
                          <w:color w:val="000000"/>
                          <w:sz w:val="18"/>
                          <w:highlight w:val="white"/>
                        </w:rPr>
                        <w:t xml:space="preserve"> </w:t>
                      </w:r>
                      <w:proofErr w:type="spellStart"/>
                      <w:r>
                        <w:rPr>
                          <w:color w:val="000000"/>
                          <w:sz w:val="18"/>
                          <w:highlight w:val="white"/>
                        </w:rPr>
                        <w:t>plānu</w:t>
                      </w:r>
                      <w:proofErr w:type="spellEnd"/>
                      <w:r>
                        <w:rPr>
                          <w:color w:val="000000"/>
                          <w:sz w:val="18"/>
                          <w:highlight w:val="white"/>
                        </w:rPr>
                        <w:t xml:space="preserve"> </w:t>
                      </w:r>
                      <w:proofErr w:type="spellStart"/>
                      <w:r>
                        <w:rPr>
                          <w:color w:val="000000"/>
                          <w:sz w:val="18"/>
                          <w:highlight w:val="white"/>
                        </w:rPr>
                        <w:t>ieviešana</w:t>
                      </w:r>
                      <w:proofErr w:type="spellEnd"/>
                      <w:r>
                        <w:rPr>
                          <w:color w:val="000000"/>
                          <w:sz w:val="18"/>
                          <w:highlight w:val="white"/>
                        </w:rPr>
                        <w:t xml:space="preserve"> </w:t>
                      </w:r>
                      <w:proofErr w:type="spellStart"/>
                      <w:r>
                        <w:rPr>
                          <w:color w:val="000000"/>
                          <w:sz w:val="18"/>
                          <w:highlight w:val="white"/>
                        </w:rPr>
                        <w:t>laba</w:t>
                      </w:r>
                      <w:proofErr w:type="spellEnd"/>
                      <w:r>
                        <w:rPr>
                          <w:color w:val="000000"/>
                          <w:sz w:val="18"/>
                          <w:highlight w:val="white"/>
                        </w:rPr>
                        <w:t xml:space="preserve"> </w:t>
                      </w:r>
                      <w:proofErr w:type="spellStart"/>
                      <w:r>
                        <w:rPr>
                          <w:color w:val="000000"/>
                          <w:sz w:val="18"/>
                          <w:highlight w:val="white"/>
                        </w:rPr>
                        <w:t>virszemes</w:t>
                      </w:r>
                      <w:proofErr w:type="spellEnd"/>
                      <w:r>
                        <w:rPr>
                          <w:color w:val="000000"/>
                          <w:sz w:val="18"/>
                          <w:highlight w:val="white"/>
                        </w:rPr>
                        <w:t xml:space="preserve"> </w:t>
                      </w:r>
                      <w:proofErr w:type="spellStart"/>
                      <w:r>
                        <w:rPr>
                          <w:color w:val="000000"/>
                          <w:sz w:val="18"/>
                          <w:highlight w:val="white"/>
                        </w:rPr>
                        <w:t>ūdens</w:t>
                      </w:r>
                      <w:proofErr w:type="spellEnd"/>
                      <w:r>
                        <w:rPr>
                          <w:color w:val="000000"/>
                          <w:sz w:val="18"/>
                          <w:highlight w:val="white"/>
                        </w:rPr>
                        <w:t xml:space="preserve"> </w:t>
                      </w:r>
                      <w:proofErr w:type="spellStart"/>
                      <w:r>
                        <w:rPr>
                          <w:color w:val="000000"/>
                          <w:sz w:val="18"/>
                          <w:highlight w:val="white"/>
                        </w:rPr>
                        <w:t>stāvokļa</w:t>
                      </w:r>
                      <w:proofErr w:type="spellEnd"/>
                      <w:r>
                        <w:rPr>
                          <w:color w:val="000000"/>
                          <w:sz w:val="18"/>
                          <w:highlight w:val="white"/>
                        </w:rPr>
                        <w:t xml:space="preserve"> </w:t>
                      </w:r>
                      <w:proofErr w:type="spellStart"/>
                      <w:r>
                        <w:rPr>
                          <w:color w:val="000000"/>
                          <w:sz w:val="18"/>
                          <w:highlight w:val="white"/>
                        </w:rPr>
                        <w:t>sasniegšanai</w:t>
                      </w:r>
                      <w:proofErr w:type="spellEnd"/>
                      <w:r>
                        <w:rPr>
                          <w:color w:val="000000"/>
                          <w:sz w:val="18"/>
                          <w:highlight w:val="white"/>
                        </w:rPr>
                        <w:t xml:space="preserve">” (LIFE GOODWATER IP, LIFE18 IPE/LV/000014) </w:t>
                      </w:r>
                      <w:proofErr w:type="spellStart"/>
                      <w:r>
                        <w:rPr>
                          <w:color w:val="000000"/>
                          <w:sz w:val="18"/>
                          <w:highlight w:val="white"/>
                        </w:rPr>
                        <w:t>ir</w:t>
                      </w:r>
                      <w:proofErr w:type="spellEnd"/>
                      <w:r>
                        <w:rPr>
                          <w:color w:val="000000"/>
                          <w:sz w:val="18"/>
                          <w:highlight w:val="white"/>
                        </w:rPr>
                        <w:t xml:space="preserve"> </w:t>
                      </w:r>
                      <w:proofErr w:type="spellStart"/>
                      <w:r>
                        <w:rPr>
                          <w:color w:val="000000"/>
                          <w:sz w:val="18"/>
                          <w:highlight w:val="white"/>
                        </w:rPr>
                        <w:t>saņēmis</w:t>
                      </w:r>
                      <w:proofErr w:type="spellEnd"/>
                      <w:r>
                        <w:rPr>
                          <w:color w:val="000000"/>
                          <w:sz w:val="18"/>
                          <w:highlight w:val="white"/>
                        </w:rPr>
                        <w:t xml:space="preserve"> </w:t>
                      </w:r>
                      <w:proofErr w:type="spellStart"/>
                      <w:r>
                        <w:rPr>
                          <w:color w:val="000000"/>
                          <w:sz w:val="18"/>
                          <w:highlight w:val="white"/>
                        </w:rPr>
                        <w:t>finansējumu</w:t>
                      </w:r>
                      <w:proofErr w:type="spellEnd"/>
                      <w:r>
                        <w:rPr>
                          <w:color w:val="000000"/>
                          <w:sz w:val="18"/>
                          <w:highlight w:val="white"/>
                        </w:rPr>
                        <w:t xml:space="preserve"> no </w:t>
                      </w:r>
                      <w:proofErr w:type="spellStart"/>
                      <w:r>
                        <w:rPr>
                          <w:color w:val="000000"/>
                          <w:sz w:val="18"/>
                          <w:highlight w:val="white"/>
                        </w:rPr>
                        <w:t>Eiropas</w:t>
                      </w:r>
                      <w:proofErr w:type="spellEnd"/>
                      <w:r>
                        <w:rPr>
                          <w:color w:val="000000"/>
                          <w:sz w:val="18"/>
                          <w:highlight w:val="white"/>
                        </w:rPr>
                        <w:t xml:space="preserve"> </w:t>
                      </w:r>
                      <w:proofErr w:type="spellStart"/>
                      <w:r>
                        <w:rPr>
                          <w:color w:val="000000"/>
                          <w:sz w:val="18"/>
                          <w:highlight w:val="white"/>
                        </w:rPr>
                        <w:t>Savienības</w:t>
                      </w:r>
                      <w:proofErr w:type="spellEnd"/>
                      <w:r>
                        <w:rPr>
                          <w:color w:val="000000"/>
                          <w:sz w:val="18"/>
                          <w:highlight w:val="white"/>
                        </w:rPr>
                        <w:t xml:space="preserve"> LIFE </w:t>
                      </w:r>
                      <w:proofErr w:type="spellStart"/>
                      <w:r>
                        <w:rPr>
                          <w:color w:val="000000"/>
                          <w:sz w:val="18"/>
                          <w:highlight w:val="white"/>
                        </w:rPr>
                        <w:t>programmas</w:t>
                      </w:r>
                      <w:proofErr w:type="spellEnd"/>
                      <w:r>
                        <w:rPr>
                          <w:color w:val="000000"/>
                          <w:sz w:val="18"/>
                          <w:highlight w:val="white"/>
                        </w:rPr>
                        <w:t xml:space="preserve"> un </w:t>
                      </w:r>
                      <w:proofErr w:type="spellStart"/>
                      <w:r>
                        <w:rPr>
                          <w:color w:val="000000"/>
                          <w:sz w:val="18"/>
                          <w:highlight w:val="white"/>
                        </w:rPr>
                        <w:t>Valsts</w:t>
                      </w:r>
                      <w:proofErr w:type="spellEnd"/>
                      <w:r>
                        <w:rPr>
                          <w:color w:val="000000"/>
                          <w:sz w:val="18"/>
                          <w:highlight w:val="white"/>
                        </w:rPr>
                        <w:t xml:space="preserve"> </w:t>
                      </w:r>
                      <w:proofErr w:type="spellStart"/>
                      <w:r>
                        <w:rPr>
                          <w:color w:val="000000"/>
                          <w:sz w:val="18"/>
                          <w:highlight w:val="white"/>
                        </w:rPr>
                        <w:t>digitālās</w:t>
                      </w:r>
                      <w:proofErr w:type="spellEnd"/>
                      <w:r>
                        <w:rPr>
                          <w:color w:val="000000"/>
                          <w:sz w:val="18"/>
                          <w:highlight w:val="white"/>
                        </w:rPr>
                        <w:t xml:space="preserve"> </w:t>
                      </w:r>
                      <w:proofErr w:type="spellStart"/>
                      <w:r>
                        <w:rPr>
                          <w:color w:val="000000"/>
                          <w:sz w:val="18"/>
                          <w:highlight w:val="white"/>
                        </w:rPr>
                        <w:t>attīstības</w:t>
                      </w:r>
                      <w:proofErr w:type="spellEnd"/>
                      <w:r>
                        <w:rPr>
                          <w:color w:val="000000"/>
                          <w:sz w:val="18"/>
                          <w:highlight w:val="white"/>
                        </w:rPr>
                        <w:t xml:space="preserve"> </w:t>
                      </w:r>
                      <w:proofErr w:type="spellStart"/>
                      <w:r>
                        <w:rPr>
                          <w:color w:val="000000"/>
                          <w:sz w:val="18"/>
                          <w:highlight w:val="white"/>
                        </w:rPr>
                        <w:t>aģentūras</w:t>
                      </w:r>
                      <w:proofErr w:type="spellEnd"/>
                      <w:r>
                        <w:rPr>
                          <w:color w:val="000000"/>
                          <w:sz w:val="18"/>
                          <w:highlight w:val="white"/>
                        </w:rPr>
                        <w:t xml:space="preserve">. </w:t>
                      </w:r>
                      <w:r>
                        <w:rPr>
                          <w:color w:val="000000"/>
                          <w:sz w:val="18"/>
                        </w:rPr>
                        <w:t xml:space="preserve"> </w:t>
                      </w:r>
                      <w:r>
                        <w:rPr>
                          <w:color w:val="0000FF"/>
                          <w:sz w:val="18"/>
                          <w:u w:val="single"/>
                        </w:rPr>
                        <w:t>www.goodwater.lv</w:t>
                      </w:r>
                    </w:p>
                    <w:p w14:paraId="65805F91" w14:textId="77777777" w:rsidR="00574ED9" w:rsidRDefault="00000000">
                      <w:pPr>
                        <w:textDirection w:val="btLr"/>
                      </w:pPr>
                      <w:proofErr w:type="spellStart"/>
                      <w:r>
                        <w:rPr>
                          <w:color w:val="000000"/>
                          <w:sz w:val="18"/>
                          <w:highlight w:val="white"/>
                        </w:rPr>
                        <w:t>Šī</w:t>
                      </w:r>
                      <w:proofErr w:type="spellEnd"/>
                      <w:r>
                        <w:rPr>
                          <w:color w:val="000000"/>
                          <w:sz w:val="18"/>
                          <w:highlight w:val="white"/>
                        </w:rPr>
                        <w:t xml:space="preserve"> </w:t>
                      </w:r>
                      <w:proofErr w:type="spellStart"/>
                      <w:r>
                        <w:rPr>
                          <w:color w:val="000000"/>
                          <w:sz w:val="18"/>
                          <w:highlight w:val="white"/>
                        </w:rPr>
                        <w:t>informācija</w:t>
                      </w:r>
                      <w:proofErr w:type="spellEnd"/>
                      <w:r>
                        <w:rPr>
                          <w:color w:val="000000"/>
                          <w:sz w:val="18"/>
                          <w:highlight w:val="white"/>
                        </w:rPr>
                        <w:t xml:space="preserve"> </w:t>
                      </w:r>
                      <w:proofErr w:type="spellStart"/>
                      <w:r>
                        <w:rPr>
                          <w:color w:val="000000"/>
                          <w:sz w:val="18"/>
                          <w:highlight w:val="white"/>
                        </w:rPr>
                        <w:t>atspoguļo</w:t>
                      </w:r>
                      <w:proofErr w:type="spellEnd"/>
                      <w:r>
                        <w:rPr>
                          <w:color w:val="000000"/>
                          <w:sz w:val="18"/>
                          <w:highlight w:val="white"/>
                        </w:rPr>
                        <w:t xml:space="preserve"> </w:t>
                      </w:r>
                      <w:proofErr w:type="spellStart"/>
                      <w:r>
                        <w:rPr>
                          <w:color w:val="000000"/>
                          <w:sz w:val="18"/>
                          <w:highlight w:val="white"/>
                        </w:rPr>
                        <w:t>tikai</w:t>
                      </w:r>
                      <w:proofErr w:type="spellEnd"/>
                      <w:r>
                        <w:rPr>
                          <w:color w:val="000000"/>
                          <w:sz w:val="18"/>
                          <w:highlight w:val="white"/>
                        </w:rPr>
                        <w:t xml:space="preserve"> LIFE GOODWATER IP </w:t>
                      </w:r>
                      <w:proofErr w:type="spellStart"/>
                      <w:r>
                        <w:rPr>
                          <w:color w:val="000000"/>
                          <w:sz w:val="18"/>
                          <w:highlight w:val="white"/>
                        </w:rPr>
                        <w:t>projekta</w:t>
                      </w:r>
                      <w:proofErr w:type="spellEnd"/>
                      <w:r>
                        <w:rPr>
                          <w:color w:val="000000"/>
                          <w:sz w:val="18"/>
                          <w:highlight w:val="white"/>
                        </w:rPr>
                        <w:t xml:space="preserve"> </w:t>
                      </w:r>
                      <w:proofErr w:type="spellStart"/>
                      <w:r>
                        <w:rPr>
                          <w:color w:val="000000"/>
                          <w:sz w:val="18"/>
                          <w:highlight w:val="white"/>
                        </w:rPr>
                        <w:t>partneru</w:t>
                      </w:r>
                      <w:proofErr w:type="spellEnd"/>
                      <w:r>
                        <w:rPr>
                          <w:color w:val="000000"/>
                          <w:sz w:val="18"/>
                          <w:highlight w:val="white"/>
                        </w:rPr>
                        <w:t xml:space="preserve"> </w:t>
                      </w:r>
                      <w:proofErr w:type="spellStart"/>
                      <w:r>
                        <w:rPr>
                          <w:color w:val="000000"/>
                          <w:sz w:val="18"/>
                          <w:highlight w:val="white"/>
                        </w:rPr>
                        <w:t>viedokli</w:t>
                      </w:r>
                      <w:proofErr w:type="spellEnd"/>
                      <w:r>
                        <w:rPr>
                          <w:color w:val="000000"/>
                          <w:sz w:val="18"/>
                          <w:highlight w:val="white"/>
                        </w:rPr>
                        <w:t xml:space="preserve"> un </w:t>
                      </w:r>
                      <w:proofErr w:type="spellStart"/>
                      <w:r>
                        <w:rPr>
                          <w:color w:val="000000"/>
                          <w:sz w:val="18"/>
                          <w:highlight w:val="white"/>
                        </w:rPr>
                        <w:t>Eiropas</w:t>
                      </w:r>
                      <w:proofErr w:type="spellEnd"/>
                      <w:r>
                        <w:rPr>
                          <w:color w:val="000000"/>
                          <w:sz w:val="18"/>
                          <w:highlight w:val="white"/>
                        </w:rPr>
                        <w:t xml:space="preserve"> </w:t>
                      </w:r>
                      <w:proofErr w:type="spellStart"/>
                      <w:r>
                        <w:rPr>
                          <w:color w:val="000000"/>
                          <w:sz w:val="18"/>
                          <w:highlight w:val="white"/>
                        </w:rPr>
                        <w:t>Klimata</w:t>
                      </w:r>
                      <w:proofErr w:type="spellEnd"/>
                      <w:r>
                        <w:rPr>
                          <w:color w:val="000000"/>
                          <w:sz w:val="18"/>
                          <w:highlight w:val="white"/>
                        </w:rPr>
                        <w:t xml:space="preserve">, </w:t>
                      </w:r>
                      <w:proofErr w:type="spellStart"/>
                      <w:r>
                        <w:rPr>
                          <w:color w:val="000000"/>
                          <w:sz w:val="18"/>
                          <w:highlight w:val="white"/>
                        </w:rPr>
                        <w:t>infrastruktūras</w:t>
                      </w:r>
                      <w:proofErr w:type="spellEnd"/>
                      <w:r>
                        <w:rPr>
                          <w:color w:val="000000"/>
                          <w:sz w:val="18"/>
                          <w:highlight w:val="white"/>
                        </w:rPr>
                        <w:t xml:space="preserve"> un vides </w:t>
                      </w:r>
                      <w:proofErr w:type="spellStart"/>
                      <w:r>
                        <w:rPr>
                          <w:color w:val="000000"/>
                          <w:sz w:val="18"/>
                          <w:highlight w:val="white"/>
                        </w:rPr>
                        <w:t>izpildaģentūra</w:t>
                      </w:r>
                      <w:proofErr w:type="spellEnd"/>
                      <w:r>
                        <w:rPr>
                          <w:color w:val="000000"/>
                          <w:sz w:val="18"/>
                          <w:highlight w:val="white"/>
                        </w:rPr>
                        <w:t xml:space="preserve"> (CINEA) </w:t>
                      </w:r>
                      <w:proofErr w:type="spellStart"/>
                      <w:r>
                        <w:rPr>
                          <w:color w:val="000000"/>
                          <w:sz w:val="18"/>
                          <w:highlight w:val="white"/>
                        </w:rPr>
                        <w:t>neatbild</w:t>
                      </w:r>
                      <w:proofErr w:type="spellEnd"/>
                      <w:r>
                        <w:rPr>
                          <w:color w:val="000000"/>
                          <w:sz w:val="18"/>
                          <w:highlight w:val="white"/>
                        </w:rPr>
                        <w:t xml:space="preserve"> par to </w:t>
                      </w:r>
                      <w:proofErr w:type="spellStart"/>
                      <w:r>
                        <w:rPr>
                          <w:color w:val="000000"/>
                          <w:sz w:val="18"/>
                          <w:highlight w:val="white"/>
                        </w:rPr>
                        <w:t>kā</w:t>
                      </w:r>
                      <w:proofErr w:type="spellEnd"/>
                      <w:r>
                        <w:rPr>
                          <w:color w:val="000000"/>
                          <w:sz w:val="18"/>
                          <w:highlight w:val="white"/>
                        </w:rPr>
                        <w:t xml:space="preserve"> </w:t>
                      </w:r>
                      <w:proofErr w:type="spellStart"/>
                      <w:r>
                        <w:rPr>
                          <w:color w:val="000000"/>
                          <w:sz w:val="18"/>
                          <w:highlight w:val="white"/>
                        </w:rPr>
                        <w:t>tiek</w:t>
                      </w:r>
                      <w:proofErr w:type="spellEnd"/>
                      <w:r>
                        <w:rPr>
                          <w:color w:val="000000"/>
                          <w:sz w:val="18"/>
                          <w:highlight w:val="white"/>
                        </w:rPr>
                        <w:t xml:space="preserve"> </w:t>
                      </w:r>
                      <w:proofErr w:type="spellStart"/>
                      <w:r>
                        <w:rPr>
                          <w:color w:val="000000"/>
                          <w:sz w:val="18"/>
                          <w:highlight w:val="white"/>
                        </w:rPr>
                        <w:t>izmantota</w:t>
                      </w:r>
                      <w:proofErr w:type="spellEnd"/>
                      <w:r>
                        <w:rPr>
                          <w:color w:val="000000"/>
                          <w:sz w:val="18"/>
                          <w:highlight w:val="white"/>
                        </w:rPr>
                        <w:t xml:space="preserve"> </w:t>
                      </w:r>
                      <w:proofErr w:type="spellStart"/>
                      <w:r>
                        <w:rPr>
                          <w:color w:val="000000"/>
                          <w:sz w:val="18"/>
                          <w:highlight w:val="white"/>
                        </w:rPr>
                        <w:t>šeit</w:t>
                      </w:r>
                      <w:proofErr w:type="spellEnd"/>
                      <w:r>
                        <w:rPr>
                          <w:color w:val="000000"/>
                          <w:sz w:val="18"/>
                          <w:highlight w:val="white"/>
                        </w:rPr>
                        <w:t xml:space="preserve"> </w:t>
                      </w:r>
                      <w:proofErr w:type="spellStart"/>
                      <w:r>
                        <w:rPr>
                          <w:color w:val="000000"/>
                          <w:sz w:val="18"/>
                          <w:highlight w:val="white"/>
                        </w:rPr>
                        <w:t>paustā</w:t>
                      </w:r>
                      <w:proofErr w:type="spellEnd"/>
                      <w:r>
                        <w:rPr>
                          <w:color w:val="000000"/>
                          <w:sz w:val="18"/>
                          <w:highlight w:val="white"/>
                        </w:rPr>
                        <w:t xml:space="preserve"> </w:t>
                      </w:r>
                      <w:proofErr w:type="spellStart"/>
                      <w:r>
                        <w:rPr>
                          <w:color w:val="000000"/>
                          <w:sz w:val="18"/>
                          <w:highlight w:val="white"/>
                        </w:rPr>
                        <w:t>informācija</w:t>
                      </w:r>
                      <w:proofErr w:type="spellEnd"/>
                      <w:r>
                        <w:rPr>
                          <w:color w:val="000000"/>
                          <w:sz w:val="18"/>
                          <w:highlight w:val="white"/>
                        </w:rPr>
                        <w:t>.</w:t>
                      </w:r>
                    </w:p>
                  </w:txbxContent>
                </v:textbox>
                <w10:wrap type="topAndBottom" anchorx="margin" anchory="page"/>
              </v:rect>
            </w:pict>
          </mc:Fallback>
        </mc:AlternateContent>
      </w:r>
    </w:p>
    <w:sectPr w:rsidR="00574ED9" w:rsidRPr="004C2AAB">
      <w:headerReference w:type="even" r:id="rId10"/>
      <w:headerReference w:type="default" r:id="rId11"/>
      <w:footerReference w:type="even" r:id="rId12"/>
      <w:footerReference w:type="default" r:id="rId13"/>
      <w:headerReference w:type="first" r:id="rId14"/>
      <w:footerReference w:type="first" r:id="rId15"/>
      <w:pgSz w:w="11900" w:h="16840"/>
      <w:pgMar w:top="2194" w:right="1128" w:bottom="1440" w:left="1700" w:header="636" w:footer="6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857E" w14:textId="77777777" w:rsidR="0044180A" w:rsidRDefault="0044180A">
      <w:r>
        <w:separator/>
      </w:r>
    </w:p>
  </w:endnote>
  <w:endnote w:type="continuationSeparator" w:id="0">
    <w:p w14:paraId="72CC0498" w14:textId="77777777" w:rsidR="0044180A" w:rsidRDefault="0044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B6E9" w14:textId="28ABBE1E" w:rsidR="00574ED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C2AAB">
      <w:rPr>
        <w:noProof/>
        <w:color w:val="000000"/>
      </w:rPr>
      <w:t>2</w:t>
    </w:r>
    <w:r>
      <w:rPr>
        <w:color w:val="000000"/>
      </w:rPr>
      <w:fldChar w:fldCharType="end"/>
    </w:r>
  </w:p>
  <w:p w14:paraId="7ADEDA3D" w14:textId="77777777" w:rsidR="00574ED9" w:rsidRDefault="00574ED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6C42" w14:textId="77777777" w:rsidR="00574ED9" w:rsidRDefault="00000000">
    <w:pPr>
      <w:pBdr>
        <w:top w:val="nil"/>
        <w:left w:val="nil"/>
        <w:bottom w:val="nil"/>
        <w:right w:val="nil"/>
        <w:between w:val="nil"/>
      </w:pBdr>
      <w:tabs>
        <w:tab w:val="center" w:pos="4680"/>
        <w:tab w:val="right" w:pos="9360"/>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C2AAB">
      <w:rPr>
        <w:noProof/>
        <w:color w:val="000000"/>
        <w:sz w:val="28"/>
        <w:szCs w:val="28"/>
      </w:rPr>
      <w:t>1</w:t>
    </w:r>
    <w:r>
      <w:rPr>
        <w:color w:val="000000"/>
        <w:sz w:val="28"/>
        <w:szCs w:val="28"/>
      </w:rPr>
      <w:fldChar w:fldCharType="end"/>
    </w:r>
  </w:p>
  <w:p w14:paraId="6EE211B7" w14:textId="77777777" w:rsidR="00574ED9" w:rsidRDefault="00000000">
    <w:pPr>
      <w:pBdr>
        <w:top w:val="nil"/>
        <w:left w:val="nil"/>
        <w:bottom w:val="nil"/>
        <w:right w:val="nil"/>
        <w:between w:val="nil"/>
      </w:pBdr>
      <w:tabs>
        <w:tab w:val="center" w:pos="4680"/>
        <w:tab w:val="right" w:pos="9360"/>
      </w:tabs>
      <w:ind w:left="-284" w:right="360"/>
      <w:rPr>
        <w:color w:val="000000"/>
      </w:rPr>
    </w:pPr>
    <w:r>
      <w:rPr>
        <w:noProof/>
        <w:color w:val="000000"/>
      </w:rPr>
      <w:drawing>
        <wp:inline distT="0" distB="0" distL="0" distR="0" wp14:anchorId="68BB4250" wp14:editId="72EBE966">
          <wp:extent cx="5760193" cy="5461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193" cy="5461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01CB" w14:textId="77777777" w:rsidR="00574ED9" w:rsidRDefault="00574ED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C4638" w14:textId="77777777" w:rsidR="0044180A" w:rsidRDefault="0044180A">
      <w:r>
        <w:separator/>
      </w:r>
    </w:p>
  </w:footnote>
  <w:footnote w:type="continuationSeparator" w:id="0">
    <w:p w14:paraId="090E6115" w14:textId="77777777" w:rsidR="0044180A" w:rsidRDefault="0044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04BA" w14:textId="77777777" w:rsidR="00574ED9"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7A39F3D" wp14:editId="0B20DF33">
          <wp:extent cx="5760720" cy="61698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720" cy="61698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0809" w14:textId="77777777" w:rsidR="00574ED9" w:rsidRDefault="00000000">
    <w:pPr>
      <w:pBdr>
        <w:top w:val="nil"/>
        <w:left w:val="nil"/>
        <w:bottom w:val="nil"/>
        <w:right w:val="nil"/>
        <w:between w:val="nil"/>
      </w:pBdr>
      <w:tabs>
        <w:tab w:val="center" w:pos="4680"/>
        <w:tab w:val="right" w:pos="9360"/>
      </w:tabs>
      <w:ind w:left="-142"/>
      <w:rPr>
        <w:color w:val="000000"/>
      </w:rPr>
    </w:pPr>
    <w:r>
      <w:rPr>
        <w:noProof/>
        <w:color w:val="000000"/>
      </w:rPr>
      <w:drawing>
        <wp:inline distT="0" distB="0" distL="0" distR="0" wp14:anchorId="071F5A8F" wp14:editId="58E1C7CF">
          <wp:extent cx="6240545" cy="66863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240545" cy="66863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DF22C" w14:textId="77777777" w:rsidR="00574ED9" w:rsidRDefault="00574ED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D9"/>
    <w:rsid w:val="001819E8"/>
    <w:rsid w:val="0044180A"/>
    <w:rsid w:val="004C2AAB"/>
    <w:rsid w:val="00574ED9"/>
    <w:rsid w:val="00794278"/>
    <w:rsid w:val="00A116B6"/>
    <w:rsid w:val="00A65B07"/>
    <w:rsid w:val="00D912AF"/>
    <w:rsid w:val="00E90C2E"/>
    <w:rsid w:val="00FA2EE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8BB68AE"/>
  <w15:docId w15:val="{AEB851AC-21EB-C943-B311-4D682D62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4C2AAB"/>
    <w:rPr>
      <w:u w:val="single"/>
    </w:rPr>
  </w:style>
  <w:style w:type="paragraph" w:customStyle="1" w:styleId="Body">
    <w:name w:val="Body"/>
    <w:rsid w:val="004C2AAB"/>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GB"/>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D91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idescentrs.lvgmc.lv/files/Udens/udens_kvalitate/Parskats_par_virszemes_un_pazemes_udenu_stavokli_2023._gada.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talmaciba.llkc.lv/course/index.php?categoryid=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lkc.lv"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goodwater.l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Ieva Vītola</cp:lastModifiedBy>
  <cp:revision>14</cp:revision>
  <dcterms:created xsi:type="dcterms:W3CDTF">2025-02-03T10:58:00Z</dcterms:created>
  <dcterms:modified xsi:type="dcterms:W3CDTF">2025-02-04T08:46:00Z</dcterms:modified>
</cp:coreProperties>
</file>