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0A109C3C" w14:textId="4F3CD2F7" w:rsidR="00BA10A8" w:rsidRDefault="0037247B" w:rsidP="00BA10A8">
      <w:pPr>
        <w:ind w:left="4820"/>
        <w:jc w:val="right"/>
        <w:rPr>
          <w:color w:val="000000"/>
          <w:szCs w:val="24"/>
        </w:rPr>
      </w:pPr>
      <w:r>
        <w:rPr>
          <w:color w:val="000000"/>
          <w:szCs w:val="24"/>
        </w:rPr>
        <w:t xml:space="preserve">2023. gada 16. augusta </w:t>
      </w:r>
      <w:r w:rsidR="00BA10A8">
        <w:rPr>
          <w:color w:val="000000"/>
          <w:szCs w:val="24"/>
        </w:rPr>
        <w:t>lēmumu Nr</w:t>
      </w:r>
      <w:r w:rsidR="00637B92">
        <w:rPr>
          <w:color w:val="000000"/>
          <w:szCs w:val="24"/>
        </w:rPr>
        <w:t>.</w:t>
      </w:r>
      <w:r>
        <w:rPr>
          <w:color w:val="000000"/>
          <w:szCs w:val="24"/>
        </w:rPr>
        <w:t>4</w:t>
      </w:r>
    </w:p>
    <w:p w14:paraId="69FDAAD7" w14:textId="77777777" w:rsidR="009307D3" w:rsidRDefault="009307D3">
      <w:pPr>
        <w:jc w:val="both"/>
        <w:rPr>
          <w:color w:val="000000"/>
          <w:szCs w:val="24"/>
        </w:rPr>
      </w:pPr>
    </w:p>
    <w:p w14:paraId="6459F6FB" w14:textId="77777777" w:rsidR="001B2C39" w:rsidRPr="00D428F0" w:rsidRDefault="001B2C39">
      <w:pPr>
        <w:jc w:val="both"/>
        <w:rPr>
          <w:color w:val="000000"/>
          <w:szCs w:val="24"/>
        </w:rPr>
      </w:pPr>
    </w:p>
    <w:p w14:paraId="438FE4A7" w14:textId="1EAA6221" w:rsidR="009307D3" w:rsidRPr="00D428F0" w:rsidRDefault="009307D3" w:rsidP="00DD2315">
      <w:pPr>
        <w:jc w:val="center"/>
        <w:rPr>
          <w:b/>
          <w:szCs w:val="24"/>
        </w:rPr>
      </w:pPr>
      <w:r w:rsidRPr="00D428F0">
        <w:rPr>
          <w:b/>
          <w:szCs w:val="24"/>
        </w:rPr>
        <w:t xml:space="preserve">Izsoles noteikumi nekustamā īpašuma </w:t>
      </w:r>
      <w:r w:rsidR="00B55735" w:rsidRPr="00B55735">
        <w:rPr>
          <w:b/>
          <w:noProof/>
          <w:szCs w:val="24"/>
        </w:rPr>
        <w:t>"Lāči", Grīnvalti, Nīcas pag., Dienvidkurzemes nov.</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1C7D9D5" w:rsidR="009307D3" w:rsidRPr="00D428F0" w:rsidRDefault="00816996">
      <w:pPr>
        <w:tabs>
          <w:tab w:val="left" w:pos="426"/>
        </w:tabs>
        <w:jc w:val="both"/>
        <w:rPr>
          <w:color w:val="000000"/>
          <w:szCs w:val="24"/>
        </w:rPr>
      </w:pPr>
      <w:r w:rsidRPr="00816996">
        <w:rPr>
          <w:color w:val="000000"/>
          <w:szCs w:val="24"/>
        </w:rPr>
        <w:t xml:space="preserve">Nekustamais īpašums "Lāči", </w:t>
      </w:r>
      <w:proofErr w:type="spellStart"/>
      <w:r w:rsidRPr="00816996">
        <w:rPr>
          <w:color w:val="000000"/>
          <w:szCs w:val="24"/>
        </w:rPr>
        <w:t>Grīnvalti</w:t>
      </w:r>
      <w:proofErr w:type="spellEnd"/>
      <w:r w:rsidRPr="00816996">
        <w:rPr>
          <w:color w:val="000000"/>
          <w:szCs w:val="24"/>
        </w:rPr>
        <w:t xml:space="preserve">, Nīcas pag., </w:t>
      </w:r>
      <w:proofErr w:type="spellStart"/>
      <w:r w:rsidRPr="00816996">
        <w:rPr>
          <w:color w:val="000000"/>
          <w:szCs w:val="24"/>
        </w:rPr>
        <w:t>Dienvidkurzemes</w:t>
      </w:r>
      <w:proofErr w:type="spellEnd"/>
      <w:r w:rsidRPr="00816996">
        <w:rPr>
          <w:color w:val="000000"/>
          <w:szCs w:val="24"/>
        </w:rPr>
        <w:t xml:space="preserve"> nov. (nekustamā īpašuma kadastra numurs 6478 001 0097), turpmāk - ”Objekts”</w:t>
      </w:r>
      <w:r w:rsidR="009307D3"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DDE511E" w:rsidR="009307D3" w:rsidRPr="00D428F0" w:rsidRDefault="009307D3">
      <w:pPr>
        <w:tabs>
          <w:tab w:val="left" w:pos="426"/>
        </w:tabs>
        <w:jc w:val="both"/>
        <w:rPr>
          <w:color w:val="000000"/>
          <w:szCs w:val="24"/>
        </w:rPr>
      </w:pPr>
      <w:r w:rsidRPr="00D428F0">
        <w:rPr>
          <w:color w:val="000000"/>
          <w:szCs w:val="24"/>
        </w:rPr>
        <w:tab/>
      </w:r>
      <w:r w:rsidR="00816996" w:rsidRPr="00816996">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DC62F2">
        <w:rPr>
          <w:szCs w:val="24"/>
        </w:rPr>
        <w:t>1.3. Objekta īpašuma sastāvs un īss raksturojums.</w:t>
      </w:r>
    </w:p>
    <w:p w14:paraId="3691E3A7" w14:textId="77777777" w:rsidR="00816996" w:rsidRPr="00816996" w:rsidRDefault="00816996" w:rsidP="00816996">
      <w:pPr>
        <w:tabs>
          <w:tab w:val="left" w:pos="1701"/>
        </w:tabs>
        <w:jc w:val="both"/>
        <w:rPr>
          <w:szCs w:val="24"/>
        </w:rPr>
      </w:pPr>
      <w:r w:rsidRPr="00816996">
        <w:rPr>
          <w:szCs w:val="24"/>
        </w:rPr>
        <w:t>1.3.1. zemes gabals 28 090 m2 platībā;</w:t>
      </w:r>
    </w:p>
    <w:p w14:paraId="15D74FCB" w14:textId="77777777" w:rsidR="00816996" w:rsidRPr="00816996" w:rsidRDefault="00816996" w:rsidP="00816996">
      <w:pPr>
        <w:tabs>
          <w:tab w:val="left" w:pos="1701"/>
        </w:tabs>
        <w:jc w:val="both"/>
        <w:rPr>
          <w:szCs w:val="24"/>
        </w:rPr>
      </w:pPr>
      <w:r w:rsidRPr="00816996">
        <w:rPr>
          <w:szCs w:val="24"/>
        </w:rPr>
        <w:t>1.3.2. apbūves ar kopējo platību 2060.9 m²:</w:t>
      </w:r>
    </w:p>
    <w:p w14:paraId="001CD539" w14:textId="77777777" w:rsidR="00816996" w:rsidRPr="00816996" w:rsidRDefault="00816996" w:rsidP="006013AF">
      <w:pPr>
        <w:jc w:val="both"/>
        <w:rPr>
          <w:szCs w:val="24"/>
        </w:rPr>
      </w:pPr>
      <w:r w:rsidRPr="00816996">
        <w:rPr>
          <w:szCs w:val="24"/>
        </w:rPr>
        <w:tab/>
        <w:t>1.3.2.1. administratīvā ēka (kadastra apzīmējums 64780010005001) 394.1 m2;</w:t>
      </w:r>
    </w:p>
    <w:p w14:paraId="6D2CA134" w14:textId="77777777" w:rsidR="00816996" w:rsidRPr="00816996" w:rsidRDefault="00816996" w:rsidP="006013AF">
      <w:pPr>
        <w:jc w:val="both"/>
        <w:rPr>
          <w:szCs w:val="24"/>
        </w:rPr>
      </w:pPr>
      <w:r w:rsidRPr="00816996">
        <w:rPr>
          <w:szCs w:val="24"/>
        </w:rPr>
        <w:tab/>
        <w:t>1.3.2.2. sūkņu ēka (kadastra apzīmējums 64780010005002) 6.4 m2;</w:t>
      </w:r>
    </w:p>
    <w:p w14:paraId="64313C41" w14:textId="77777777" w:rsidR="00816996" w:rsidRPr="00816996" w:rsidRDefault="00816996" w:rsidP="006013AF">
      <w:pPr>
        <w:jc w:val="both"/>
        <w:rPr>
          <w:szCs w:val="24"/>
        </w:rPr>
      </w:pPr>
      <w:r w:rsidRPr="00816996">
        <w:rPr>
          <w:szCs w:val="24"/>
        </w:rPr>
        <w:tab/>
        <w:t>1.3.2.3. katlu māja (kadastra apzīmējums 64780010005003) 102.1 m2;</w:t>
      </w:r>
    </w:p>
    <w:p w14:paraId="4FE17549" w14:textId="77777777" w:rsidR="00816996" w:rsidRPr="00816996" w:rsidRDefault="00816996" w:rsidP="006013AF">
      <w:pPr>
        <w:jc w:val="both"/>
        <w:rPr>
          <w:szCs w:val="24"/>
        </w:rPr>
      </w:pPr>
      <w:r w:rsidRPr="00816996">
        <w:rPr>
          <w:szCs w:val="24"/>
        </w:rPr>
        <w:tab/>
        <w:t>1.3.2.4. dzīvojamā ēka (kadastra apzīmējums 64780010005004) 82.3 m2;</w:t>
      </w:r>
    </w:p>
    <w:p w14:paraId="175D4C09" w14:textId="77777777" w:rsidR="00816996" w:rsidRPr="00816996" w:rsidRDefault="00816996" w:rsidP="006013AF">
      <w:pPr>
        <w:jc w:val="both"/>
        <w:rPr>
          <w:szCs w:val="24"/>
        </w:rPr>
      </w:pPr>
      <w:r w:rsidRPr="00816996">
        <w:rPr>
          <w:szCs w:val="24"/>
        </w:rPr>
        <w:tab/>
        <w:t>1.3.2.5. saimniecības ēka (kadastra apzīmējums 64780010005006) 128.7 m2;</w:t>
      </w:r>
    </w:p>
    <w:p w14:paraId="713AB8ED" w14:textId="36EDC07A" w:rsidR="00816996" w:rsidRPr="00816996" w:rsidRDefault="00816996" w:rsidP="006013AF">
      <w:pPr>
        <w:jc w:val="both"/>
        <w:rPr>
          <w:szCs w:val="24"/>
        </w:rPr>
      </w:pPr>
      <w:r w:rsidRPr="00816996">
        <w:rPr>
          <w:szCs w:val="24"/>
        </w:rPr>
        <w:tab/>
        <w:t xml:space="preserve">1.3.2.6. </w:t>
      </w:r>
      <w:r w:rsidR="009A4433">
        <w:rPr>
          <w:szCs w:val="24"/>
        </w:rPr>
        <w:t>angārs/</w:t>
      </w:r>
      <w:r w:rsidRPr="00816996">
        <w:rPr>
          <w:szCs w:val="24"/>
        </w:rPr>
        <w:t>seržu un etalonparaugu glabātuve (kadastra apzīmējums 64780010005011) 1347.3 m2;</w:t>
      </w:r>
    </w:p>
    <w:p w14:paraId="5A0A7C72" w14:textId="03455105" w:rsidR="005A04C8" w:rsidRDefault="00816996" w:rsidP="00F93D29">
      <w:pPr>
        <w:jc w:val="both"/>
        <w:rPr>
          <w:szCs w:val="24"/>
          <w:highlight w:val="yellow"/>
        </w:rPr>
      </w:pPr>
      <w:r w:rsidRPr="00816996">
        <w:rPr>
          <w:szCs w:val="24"/>
        </w:rPr>
        <w:tab/>
      </w:r>
      <w:r w:rsidRPr="00F70F0C">
        <w:rPr>
          <w:szCs w:val="24"/>
        </w:rPr>
        <w:t>1.3.2.7.</w:t>
      </w:r>
      <w:r w:rsidR="00166B3C" w:rsidRPr="00F70F0C">
        <w:rPr>
          <w:szCs w:val="24"/>
        </w:rPr>
        <w:t xml:space="preserve"> </w:t>
      </w:r>
      <w:r w:rsidR="0060536E">
        <w:rPr>
          <w:szCs w:val="24"/>
        </w:rPr>
        <w:t>Pamatojoties uz</w:t>
      </w:r>
      <w:r w:rsidR="00F93D29" w:rsidRPr="00F93D29">
        <w:rPr>
          <w:szCs w:val="24"/>
        </w:rPr>
        <w:t xml:space="preserve"> </w:t>
      </w:r>
      <w:proofErr w:type="spellStart"/>
      <w:r w:rsidR="00F93D29" w:rsidRPr="00F93D29">
        <w:rPr>
          <w:szCs w:val="24"/>
        </w:rPr>
        <w:t>Dienvidkurzemes</w:t>
      </w:r>
      <w:proofErr w:type="spellEnd"/>
      <w:r w:rsidR="00F93D29">
        <w:rPr>
          <w:szCs w:val="24"/>
        </w:rPr>
        <w:t xml:space="preserve"> </w:t>
      </w:r>
      <w:r w:rsidR="00F93D29" w:rsidRPr="00F93D29">
        <w:rPr>
          <w:szCs w:val="24"/>
        </w:rPr>
        <w:t>novada būvvaldes 2023.gada 11.maija izziņa par būves</w:t>
      </w:r>
      <w:r w:rsidR="00F93D29">
        <w:rPr>
          <w:szCs w:val="24"/>
        </w:rPr>
        <w:t xml:space="preserve"> </w:t>
      </w:r>
      <w:r w:rsidR="00F93D29" w:rsidRPr="00F93D29">
        <w:rPr>
          <w:szCs w:val="24"/>
        </w:rPr>
        <w:t>neesamību Nr. NIS-BV-23.1-2023-1024.</w:t>
      </w:r>
      <w:r w:rsidR="00856319">
        <w:rPr>
          <w:szCs w:val="24"/>
        </w:rPr>
        <w:t xml:space="preserve">, būves ar kadastra apzīmējumiem </w:t>
      </w:r>
      <w:r w:rsidR="00856319" w:rsidRPr="0057270B">
        <w:rPr>
          <w:szCs w:val="24"/>
        </w:rPr>
        <w:t>64780010005008</w:t>
      </w:r>
      <w:r w:rsidR="00856319">
        <w:rPr>
          <w:szCs w:val="24"/>
        </w:rPr>
        <w:t xml:space="preserve">, </w:t>
      </w:r>
      <w:r w:rsidR="00856319" w:rsidRPr="0057270B">
        <w:rPr>
          <w:szCs w:val="24"/>
        </w:rPr>
        <w:t>64780010005009</w:t>
      </w:r>
      <w:r w:rsidR="00856319">
        <w:rPr>
          <w:szCs w:val="24"/>
        </w:rPr>
        <w:t xml:space="preserve">, </w:t>
      </w:r>
      <w:r w:rsidR="00856319" w:rsidRPr="0057270B">
        <w:rPr>
          <w:szCs w:val="24"/>
        </w:rPr>
        <w:t>64780010005010</w:t>
      </w:r>
      <w:r w:rsidR="00856319">
        <w:rPr>
          <w:szCs w:val="24"/>
        </w:rPr>
        <w:t xml:space="preserve"> dzēstas no </w:t>
      </w:r>
      <w:r w:rsidR="00F70F0C" w:rsidRPr="00F70F0C">
        <w:rPr>
          <w:szCs w:val="24"/>
        </w:rPr>
        <w:t>Nekustamā īpašuma valsts kadastra informācijas sistēmas</w:t>
      </w:r>
      <w:r w:rsidR="00F70F0C">
        <w:rPr>
          <w:szCs w:val="24"/>
        </w:rPr>
        <w:t xml:space="preserve"> un </w:t>
      </w:r>
      <w:r w:rsidR="00F70F0C" w:rsidRPr="00CB2573">
        <w:rPr>
          <w:szCs w:val="24"/>
        </w:rPr>
        <w:t>valsts vienotā</w:t>
      </w:r>
      <w:r w:rsidR="00F70F0C">
        <w:rPr>
          <w:szCs w:val="24"/>
        </w:rPr>
        <w:t>s</w:t>
      </w:r>
      <w:r w:rsidR="00F70F0C" w:rsidRPr="00CB2573">
        <w:rPr>
          <w:szCs w:val="24"/>
        </w:rPr>
        <w:t xml:space="preserve"> datorizētā</w:t>
      </w:r>
      <w:r w:rsidR="00F70F0C">
        <w:rPr>
          <w:szCs w:val="24"/>
        </w:rPr>
        <w:t>s</w:t>
      </w:r>
      <w:r w:rsidR="00F70F0C" w:rsidRPr="00CB2573">
        <w:rPr>
          <w:szCs w:val="24"/>
        </w:rPr>
        <w:t xml:space="preserve"> zemesgrāmata</w:t>
      </w:r>
      <w:r w:rsidR="00F70F0C">
        <w:rPr>
          <w:szCs w:val="24"/>
        </w:rPr>
        <w:t>s (</w:t>
      </w:r>
      <w:r w:rsidR="00F70F0C" w:rsidRPr="00DE617D">
        <w:rPr>
          <w:szCs w:val="24"/>
        </w:rPr>
        <w:t>Kurzemes rajona tiesa</w:t>
      </w:r>
      <w:r w:rsidR="00F70F0C">
        <w:rPr>
          <w:szCs w:val="24"/>
        </w:rPr>
        <w:t xml:space="preserve">s </w:t>
      </w:r>
      <w:r w:rsidR="00F70F0C" w:rsidRPr="00EF3014">
        <w:rPr>
          <w:szCs w:val="24"/>
        </w:rPr>
        <w:t>tiesnese</w:t>
      </w:r>
      <w:r w:rsidR="00F70F0C">
        <w:rPr>
          <w:szCs w:val="24"/>
        </w:rPr>
        <w:t>s</w:t>
      </w:r>
      <w:r w:rsidR="00F70F0C" w:rsidRPr="00EF3014">
        <w:rPr>
          <w:szCs w:val="24"/>
        </w:rPr>
        <w:t xml:space="preserve"> Jolanta</w:t>
      </w:r>
      <w:r w:rsidR="00F70F0C">
        <w:rPr>
          <w:szCs w:val="24"/>
        </w:rPr>
        <w:t>s</w:t>
      </w:r>
      <w:r w:rsidR="00F70F0C" w:rsidRPr="00EF3014">
        <w:rPr>
          <w:szCs w:val="24"/>
        </w:rPr>
        <w:t xml:space="preserve"> Āboliņa</w:t>
      </w:r>
      <w:r w:rsidR="00F70F0C">
        <w:rPr>
          <w:szCs w:val="24"/>
        </w:rPr>
        <w:t xml:space="preserve">s </w:t>
      </w:r>
      <w:r w:rsidR="00F70F0C" w:rsidRPr="00E60694">
        <w:rPr>
          <w:szCs w:val="24"/>
        </w:rPr>
        <w:t>29.06.2023</w:t>
      </w:r>
      <w:r w:rsidR="00F70F0C">
        <w:rPr>
          <w:szCs w:val="24"/>
        </w:rPr>
        <w:t>.</w:t>
      </w:r>
      <w:r w:rsidR="00F70F0C" w:rsidRPr="00E60694">
        <w:rPr>
          <w:szCs w:val="24"/>
        </w:rPr>
        <w:t xml:space="preserve"> lēmum</w:t>
      </w:r>
      <w:r w:rsidR="00F70F0C">
        <w:rPr>
          <w:szCs w:val="24"/>
        </w:rPr>
        <w:t>s).</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lastRenderedPageBreak/>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76E34BC0" w:rsidR="009307D3" w:rsidRPr="006B5700" w:rsidRDefault="009307D3">
      <w:pPr>
        <w:tabs>
          <w:tab w:val="left" w:pos="426"/>
        </w:tabs>
        <w:jc w:val="both"/>
        <w:rPr>
          <w:bCs/>
          <w:color w:val="000000"/>
          <w:szCs w:val="24"/>
        </w:rPr>
      </w:pPr>
      <w:r w:rsidRPr="006B5700">
        <w:rPr>
          <w:bCs/>
          <w:color w:val="000000"/>
          <w:szCs w:val="24"/>
        </w:rPr>
        <w:tab/>
      </w:r>
      <w:r w:rsidR="00603448" w:rsidRPr="006B5700">
        <w:rPr>
          <w:bCs/>
          <w:color w:val="000000"/>
          <w:szCs w:val="24"/>
        </w:rPr>
        <w:t>Pārdots tiek nekustamais īpašums ar zemi</w:t>
      </w:r>
      <w:r w:rsidR="00165345">
        <w:rPr>
          <w:bCs/>
          <w:color w:val="000000"/>
          <w:szCs w:val="24"/>
        </w:rPr>
        <w:t xml:space="preserve"> </w:t>
      </w:r>
      <w:r w:rsidR="00165345">
        <w:rPr>
          <w:b/>
          <w:color w:val="000000"/>
          <w:szCs w:val="24"/>
          <w:u w:val="single"/>
        </w:rPr>
        <w:t xml:space="preserve">un ar apgrūtinājumu – Ceļa servitūtu, kurš tiks nostiprināts zemesgrāmatā, pēc Objekta nosolītāja </w:t>
      </w:r>
      <w:proofErr w:type="spellStart"/>
      <w:r w:rsidR="00165345">
        <w:rPr>
          <w:b/>
          <w:color w:val="000000"/>
          <w:szCs w:val="24"/>
          <w:u w:val="single"/>
        </w:rPr>
        <w:t>koroborācijas</w:t>
      </w:r>
      <w:proofErr w:type="spellEnd"/>
      <w:r w:rsidR="00165345">
        <w:rPr>
          <w:b/>
          <w:color w:val="000000"/>
          <w:szCs w:val="24"/>
          <w:u w:val="single"/>
        </w:rPr>
        <w:t xml:space="preserve"> zemesgrāmatā, noslēdzot </w:t>
      </w:r>
      <w:r w:rsidR="008E485C">
        <w:rPr>
          <w:b/>
          <w:color w:val="000000"/>
          <w:szCs w:val="24"/>
          <w:u w:val="single"/>
        </w:rPr>
        <w:t>Ceļa s</w:t>
      </w:r>
      <w:r w:rsidR="00165345">
        <w:rPr>
          <w:b/>
          <w:color w:val="000000"/>
          <w:szCs w:val="24"/>
          <w:u w:val="single"/>
        </w:rPr>
        <w:t>ervitūt</w:t>
      </w:r>
      <w:r w:rsidR="008E485C">
        <w:rPr>
          <w:b/>
          <w:color w:val="000000"/>
          <w:szCs w:val="24"/>
          <w:u w:val="single"/>
        </w:rPr>
        <w:t>a</w:t>
      </w:r>
      <w:r w:rsidR="00165345">
        <w:rPr>
          <w:b/>
          <w:color w:val="000000"/>
          <w:szCs w:val="24"/>
          <w:u w:val="single"/>
        </w:rPr>
        <w:t xml:space="preserve"> līgumu starp </w:t>
      </w:r>
      <w:r w:rsidR="00165345" w:rsidRPr="00324C85">
        <w:rPr>
          <w:b/>
          <w:color w:val="000000"/>
          <w:szCs w:val="24"/>
          <w:u w:val="single"/>
        </w:rPr>
        <w:t>Valsts sabiedrība ar ierobežotu atbildību „Latvijas Vides, ģeoloģijas un meteoroloģijas centrs” un Objekta</w:t>
      </w:r>
      <w:r w:rsidR="00F738E4">
        <w:rPr>
          <w:b/>
          <w:color w:val="000000"/>
          <w:szCs w:val="24"/>
          <w:u w:val="single"/>
        </w:rPr>
        <w:t xml:space="preserve"> nosolītājs.</w:t>
      </w:r>
    </w:p>
    <w:p w14:paraId="1388FAAC" w14:textId="77777777" w:rsidR="009307D3" w:rsidRPr="00D428F0" w:rsidRDefault="009307D3">
      <w:pPr>
        <w:tabs>
          <w:tab w:val="left" w:pos="426"/>
        </w:tabs>
        <w:jc w:val="both"/>
        <w:rPr>
          <w:color w:val="000000"/>
          <w:szCs w:val="24"/>
        </w:rPr>
      </w:pPr>
    </w:p>
    <w:p w14:paraId="090552B5" w14:textId="3B2A85B8" w:rsidR="009307D3" w:rsidRPr="00915A73" w:rsidRDefault="009307D3" w:rsidP="00147F0F">
      <w:pPr>
        <w:tabs>
          <w:tab w:val="left" w:pos="426"/>
          <w:tab w:val="left" w:pos="3544"/>
          <w:tab w:val="left" w:pos="4111"/>
          <w:tab w:val="left" w:pos="5103"/>
        </w:tabs>
        <w:jc w:val="both"/>
        <w:rPr>
          <w:color w:val="000000"/>
          <w:szCs w:val="24"/>
        </w:rPr>
      </w:pPr>
      <w:r w:rsidRPr="00915A73">
        <w:rPr>
          <w:color w:val="000000"/>
          <w:szCs w:val="24"/>
        </w:rPr>
        <w:t xml:space="preserve">2.2. </w:t>
      </w:r>
      <w:r w:rsidRPr="00915A73">
        <w:rPr>
          <w:color w:val="000000"/>
          <w:szCs w:val="24"/>
        </w:rPr>
        <w:tab/>
      </w:r>
      <w:r w:rsidR="00883706" w:rsidRPr="00915A73">
        <w:rPr>
          <w:color w:val="000000"/>
          <w:szCs w:val="24"/>
        </w:rPr>
        <w:t>Objekta sākumcena</w:t>
      </w:r>
      <w:r w:rsidR="00A66E16" w:rsidRPr="00915A73">
        <w:rPr>
          <w:color w:val="000000"/>
          <w:szCs w:val="24"/>
        </w:rPr>
        <w:t xml:space="preserve"> ir</w:t>
      </w:r>
      <w:r w:rsidR="00392A68" w:rsidRPr="00915A73">
        <w:t xml:space="preserve"> </w:t>
      </w:r>
      <w:r w:rsidR="00603448" w:rsidRPr="00915A73">
        <w:rPr>
          <w:b/>
          <w:color w:val="000000"/>
          <w:szCs w:val="24"/>
        </w:rPr>
        <w:t xml:space="preserve">EUR </w:t>
      </w:r>
      <w:r w:rsidR="00A64877" w:rsidRPr="00915A73">
        <w:rPr>
          <w:b/>
          <w:color w:val="000000"/>
          <w:szCs w:val="24"/>
        </w:rPr>
        <w:t>2</w:t>
      </w:r>
      <w:r w:rsidR="00386099">
        <w:rPr>
          <w:b/>
          <w:color w:val="000000"/>
          <w:szCs w:val="24"/>
        </w:rPr>
        <w:t>49</w:t>
      </w:r>
      <w:r w:rsidR="00603448" w:rsidRPr="00915A73">
        <w:rPr>
          <w:b/>
          <w:color w:val="000000"/>
          <w:szCs w:val="24"/>
        </w:rPr>
        <w:t xml:space="preserve"> </w:t>
      </w:r>
      <w:r w:rsidR="00386099">
        <w:rPr>
          <w:b/>
          <w:color w:val="000000"/>
          <w:szCs w:val="24"/>
        </w:rPr>
        <w:t>2</w:t>
      </w:r>
      <w:r w:rsidR="00603448" w:rsidRPr="00915A73">
        <w:rPr>
          <w:b/>
          <w:color w:val="000000"/>
          <w:szCs w:val="24"/>
        </w:rPr>
        <w:t>00 (</w:t>
      </w:r>
      <w:r w:rsidR="00201DED" w:rsidRPr="00915A73">
        <w:rPr>
          <w:b/>
          <w:color w:val="000000"/>
          <w:szCs w:val="24"/>
        </w:rPr>
        <w:t xml:space="preserve">divi </w:t>
      </w:r>
      <w:r w:rsidR="00F6352D" w:rsidRPr="00915A73">
        <w:rPr>
          <w:b/>
          <w:color w:val="000000"/>
          <w:szCs w:val="24"/>
        </w:rPr>
        <w:t xml:space="preserve">simti </w:t>
      </w:r>
      <w:r w:rsidR="00A078F6">
        <w:rPr>
          <w:b/>
          <w:color w:val="000000"/>
          <w:szCs w:val="24"/>
        </w:rPr>
        <w:t>četrdesmit deviņi tūkstoši</w:t>
      </w:r>
      <w:r w:rsidR="00201DED" w:rsidRPr="00915A73">
        <w:rPr>
          <w:b/>
          <w:color w:val="000000"/>
          <w:szCs w:val="24"/>
        </w:rPr>
        <w:t xml:space="preserve"> un </w:t>
      </w:r>
      <w:r w:rsidR="00A078F6">
        <w:rPr>
          <w:b/>
          <w:color w:val="000000"/>
          <w:szCs w:val="24"/>
        </w:rPr>
        <w:t>divi</w:t>
      </w:r>
      <w:r w:rsidR="00201DED" w:rsidRPr="00915A73">
        <w:rPr>
          <w:b/>
          <w:color w:val="000000"/>
          <w:szCs w:val="24"/>
        </w:rPr>
        <w:t xml:space="preserve"> simti</w:t>
      </w:r>
      <w:r w:rsidR="00F6352D" w:rsidRPr="00915A73">
        <w:rPr>
          <w:b/>
          <w:color w:val="000000"/>
          <w:szCs w:val="24"/>
        </w:rPr>
        <w:t xml:space="preserve"> </w:t>
      </w:r>
      <w:proofErr w:type="spellStart"/>
      <w:r w:rsidR="00603448" w:rsidRPr="00915A73">
        <w:rPr>
          <w:b/>
          <w:color w:val="000000"/>
          <w:szCs w:val="24"/>
        </w:rPr>
        <w:t>euro</w:t>
      </w:r>
      <w:proofErr w:type="spellEnd"/>
      <w:r w:rsidR="00603448" w:rsidRPr="00915A73">
        <w:rPr>
          <w:b/>
          <w:color w:val="000000"/>
          <w:szCs w:val="24"/>
        </w:rPr>
        <w:t>)</w:t>
      </w:r>
      <w:r w:rsidR="00392A68" w:rsidRPr="00915A73">
        <w:rPr>
          <w:b/>
          <w:color w:val="000000"/>
          <w:szCs w:val="24"/>
        </w:rPr>
        <w:t>.</w:t>
      </w:r>
      <w:r w:rsidR="00A66E16" w:rsidRPr="00915A73">
        <w:rPr>
          <w:b/>
          <w:color w:val="000000"/>
          <w:szCs w:val="24"/>
        </w:rPr>
        <w:t xml:space="preserve"> </w:t>
      </w:r>
    </w:p>
    <w:p w14:paraId="2C42A267" w14:textId="77777777" w:rsidR="00883706" w:rsidRPr="002609A1" w:rsidRDefault="00883706" w:rsidP="00883706">
      <w:pPr>
        <w:tabs>
          <w:tab w:val="left" w:pos="426"/>
          <w:tab w:val="left" w:pos="3915"/>
        </w:tabs>
        <w:jc w:val="both"/>
        <w:rPr>
          <w:color w:val="000000"/>
          <w:szCs w:val="24"/>
          <w:highlight w:val="yellow"/>
        </w:rPr>
      </w:pPr>
    </w:p>
    <w:p w14:paraId="135D092F" w14:textId="77777777" w:rsidR="009307D3" w:rsidRPr="00BD0DBD" w:rsidRDefault="009307D3" w:rsidP="00883706">
      <w:pPr>
        <w:tabs>
          <w:tab w:val="left" w:pos="426"/>
          <w:tab w:val="left" w:pos="3915"/>
        </w:tabs>
        <w:jc w:val="both"/>
        <w:rPr>
          <w:color w:val="000000"/>
          <w:szCs w:val="24"/>
        </w:rPr>
      </w:pPr>
      <w:r w:rsidRPr="00BD0DBD">
        <w:rPr>
          <w:color w:val="000000"/>
          <w:szCs w:val="24"/>
        </w:rPr>
        <w:t>2.3. Objekta atsavināšanas metode.</w:t>
      </w:r>
    </w:p>
    <w:p w14:paraId="733619A7" w14:textId="77777777" w:rsidR="009307D3" w:rsidRPr="00BD0DBD" w:rsidRDefault="009307D3">
      <w:pPr>
        <w:tabs>
          <w:tab w:val="left" w:pos="426"/>
        </w:tabs>
        <w:jc w:val="both"/>
        <w:rPr>
          <w:color w:val="000000"/>
          <w:szCs w:val="24"/>
        </w:rPr>
      </w:pPr>
      <w:r w:rsidRPr="00BD0DBD">
        <w:rPr>
          <w:color w:val="000000"/>
          <w:szCs w:val="24"/>
        </w:rPr>
        <w:tab/>
        <w:t>Pārdošana</w:t>
      </w:r>
      <w:r w:rsidR="00A66E16" w:rsidRPr="00BD0DBD">
        <w:rPr>
          <w:color w:val="000000"/>
          <w:szCs w:val="24"/>
        </w:rPr>
        <w:t xml:space="preserve"> izsolē</w:t>
      </w:r>
      <w:r w:rsidRPr="00BD0DBD">
        <w:rPr>
          <w:color w:val="000000"/>
          <w:szCs w:val="24"/>
        </w:rPr>
        <w:t>.</w:t>
      </w:r>
    </w:p>
    <w:p w14:paraId="7D8303BD" w14:textId="77777777" w:rsidR="009307D3" w:rsidRPr="002609A1" w:rsidRDefault="009307D3">
      <w:pPr>
        <w:tabs>
          <w:tab w:val="left" w:pos="426"/>
        </w:tabs>
        <w:jc w:val="both"/>
        <w:rPr>
          <w:color w:val="000000"/>
          <w:szCs w:val="24"/>
          <w:highlight w:val="yellow"/>
        </w:rPr>
      </w:pPr>
    </w:p>
    <w:p w14:paraId="26337567" w14:textId="77777777" w:rsidR="009307D3" w:rsidRPr="00BD0DBD" w:rsidRDefault="009307D3">
      <w:pPr>
        <w:tabs>
          <w:tab w:val="left" w:pos="426"/>
        </w:tabs>
        <w:jc w:val="both"/>
        <w:rPr>
          <w:color w:val="000000"/>
          <w:szCs w:val="24"/>
        </w:rPr>
      </w:pPr>
      <w:r w:rsidRPr="00BD0DBD">
        <w:rPr>
          <w:color w:val="000000"/>
          <w:szCs w:val="24"/>
        </w:rPr>
        <w:t>2.4. Objekta atsavināšanas paņēmiens.</w:t>
      </w:r>
    </w:p>
    <w:p w14:paraId="1F2BC11E" w14:textId="3D03579E" w:rsidR="009307D3" w:rsidRPr="00BD0DBD" w:rsidRDefault="009307D3">
      <w:pPr>
        <w:tabs>
          <w:tab w:val="left" w:pos="426"/>
        </w:tabs>
        <w:jc w:val="both"/>
        <w:rPr>
          <w:color w:val="000000"/>
          <w:szCs w:val="24"/>
        </w:rPr>
      </w:pPr>
      <w:r w:rsidRPr="00BD0DBD">
        <w:rPr>
          <w:color w:val="000000"/>
          <w:szCs w:val="24"/>
        </w:rPr>
        <w:tab/>
      </w:r>
      <w:r w:rsidR="00BD0DBD" w:rsidRPr="00BD0DBD">
        <w:rPr>
          <w:color w:val="000000"/>
          <w:szCs w:val="24"/>
        </w:rPr>
        <w:t>Atkātota e</w:t>
      </w:r>
      <w:r w:rsidR="00023EFF" w:rsidRPr="00BD0DBD">
        <w:rPr>
          <w:color w:val="000000"/>
          <w:szCs w:val="24"/>
        </w:rPr>
        <w:t xml:space="preserve">lektroniska </w:t>
      </w:r>
      <w:r w:rsidRPr="00BD0DBD">
        <w:rPr>
          <w:color w:val="000000"/>
          <w:szCs w:val="24"/>
        </w:rPr>
        <w:t>izsole ar augšupejošu soli.</w:t>
      </w:r>
    </w:p>
    <w:p w14:paraId="6C9C676C" w14:textId="77777777" w:rsidR="008D0CAC" w:rsidRPr="002609A1" w:rsidRDefault="008D0CAC" w:rsidP="008D0CAC">
      <w:pPr>
        <w:tabs>
          <w:tab w:val="left" w:pos="426"/>
        </w:tabs>
        <w:ind w:left="426"/>
        <w:jc w:val="both"/>
        <w:rPr>
          <w:color w:val="000000"/>
          <w:szCs w:val="24"/>
          <w:highlight w:val="yellow"/>
        </w:rPr>
      </w:pPr>
    </w:p>
    <w:p w14:paraId="6213863A" w14:textId="099A74F8" w:rsidR="009307D3" w:rsidRDefault="008D0CAC" w:rsidP="00392A68">
      <w:pPr>
        <w:tabs>
          <w:tab w:val="left" w:pos="426"/>
        </w:tabs>
        <w:ind w:left="426"/>
        <w:jc w:val="both"/>
        <w:rPr>
          <w:b/>
          <w:color w:val="000000"/>
          <w:szCs w:val="24"/>
        </w:rPr>
      </w:pPr>
      <w:r w:rsidRPr="00915A73">
        <w:rPr>
          <w:b/>
          <w:color w:val="000000"/>
          <w:szCs w:val="24"/>
        </w:rPr>
        <w:t xml:space="preserve">Izsoles solis ir – </w:t>
      </w:r>
      <w:r w:rsidR="00BD0DBD" w:rsidRPr="00915A73">
        <w:rPr>
          <w:b/>
          <w:color w:val="000000"/>
          <w:szCs w:val="24"/>
        </w:rPr>
        <w:t>2</w:t>
      </w:r>
      <w:r w:rsidR="00A078F6">
        <w:rPr>
          <w:b/>
          <w:color w:val="000000"/>
          <w:szCs w:val="24"/>
        </w:rPr>
        <w:t>0</w:t>
      </w:r>
      <w:r w:rsidR="00392A68" w:rsidRPr="00915A73">
        <w:rPr>
          <w:b/>
          <w:color w:val="000000"/>
          <w:szCs w:val="24"/>
        </w:rPr>
        <w:t xml:space="preserve"> </w:t>
      </w:r>
      <w:r w:rsidR="00F72BED" w:rsidRPr="00915A73">
        <w:rPr>
          <w:b/>
          <w:color w:val="000000"/>
          <w:szCs w:val="24"/>
        </w:rPr>
        <w:t>00</w:t>
      </w:r>
      <w:r w:rsidR="00392A68" w:rsidRPr="00915A73">
        <w:rPr>
          <w:b/>
          <w:color w:val="000000"/>
          <w:szCs w:val="24"/>
        </w:rPr>
        <w:t>0 EUR.</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0"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1"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2309D9C2" w:rsidR="0013417C" w:rsidRDefault="0013417C" w:rsidP="0013417C">
      <w:pPr>
        <w:autoSpaceDE w:val="0"/>
        <w:autoSpaceDN w:val="0"/>
        <w:adjustRightInd w:val="0"/>
        <w:jc w:val="both"/>
        <w:rPr>
          <w:szCs w:val="24"/>
        </w:rPr>
      </w:pPr>
      <w:r w:rsidRPr="00915A73">
        <w:rPr>
          <w:szCs w:val="24"/>
        </w:rPr>
        <w:t xml:space="preserve">3.1. Pretendentu reģistrācija notiek </w:t>
      </w:r>
      <w:r w:rsidRPr="00E830EB">
        <w:rPr>
          <w:b/>
          <w:bCs/>
        </w:rPr>
        <w:t>no</w:t>
      </w:r>
      <w:r w:rsidRPr="00E830EB">
        <w:t xml:space="preserve"> </w:t>
      </w:r>
      <w:r w:rsidR="008C0949" w:rsidRPr="00E830EB">
        <w:rPr>
          <w:b/>
          <w:bCs/>
        </w:rPr>
        <w:t>22.08</w:t>
      </w:r>
      <w:r w:rsidR="00BD0DBD" w:rsidRPr="00E830EB">
        <w:rPr>
          <w:b/>
          <w:bCs/>
        </w:rPr>
        <w:t>.</w:t>
      </w:r>
      <w:r w:rsidRPr="00E830EB">
        <w:rPr>
          <w:b/>
          <w:bCs/>
        </w:rPr>
        <w:t>202</w:t>
      </w:r>
      <w:r w:rsidR="002609A1" w:rsidRPr="00E830EB">
        <w:rPr>
          <w:b/>
          <w:bCs/>
        </w:rPr>
        <w:t>3</w:t>
      </w:r>
      <w:r w:rsidRPr="00E830EB">
        <w:rPr>
          <w:b/>
          <w:bCs/>
        </w:rPr>
        <w:t xml:space="preserve">. plkst.13:00 līdz </w:t>
      </w:r>
      <w:r w:rsidR="00E830EB" w:rsidRPr="00E830EB">
        <w:rPr>
          <w:b/>
          <w:bCs/>
        </w:rPr>
        <w:t>11.09</w:t>
      </w:r>
      <w:r w:rsidRPr="00E830EB">
        <w:rPr>
          <w:b/>
          <w:bCs/>
        </w:rPr>
        <w:t>.202</w:t>
      </w:r>
      <w:r w:rsidR="002609A1" w:rsidRPr="00E830EB">
        <w:rPr>
          <w:b/>
          <w:bCs/>
        </w:rPr>
        <w:t>3</w:t>
      </w:r>
      <w:r w:rsidRPr="00E830EB">
        <w:rPr>
          <w:b/>
          <w:bCs/>
        </w:rPr>
        <w:t>.</w:t>
      </w:r>
      <w:r w:rsidRPr="00915A73">
        <w:rPr>
          <w:b/>
          <w:bCs/>
        </w:rPr>
        <w:t xml:space="preserve"> plkst.23:59</w:t>
      </w:r>
      <w:r>
        <w:rPr>
          <w:szCs w:val="24"/>
        </w:rPr>
        <w:t xml:space="preserve"> elektronisko izsoļu vietnē </w:t>
      </w:r>
      <w:hyperlink r:id="rId12"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3"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4"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5"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lastRenderedPageBreak/>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70072731"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 xml:space="preserve">LV25UNLA0055000617927, A/S </w:t>
      </w:r>
      <w:r w:rsidR="00C97852" w:rsidRPr="00915A73">
        <w:rPr>
          <w:szCs w:val="24"/>
        </w:rPr>
        <w:t xml:space="preserve">SEB Banka, kods UNLALV2X </w:t>
      </w:r>
      <w:r w:rsidR="00C97852" w:rsidRPr="00915A73">
        <w:rPr>
          <w:b/>
          <w:i/>
          <w:szCs w:val="24"/>
          <w:u w:val="single"/>
        </w:rPr>
        <w:t xml:space="preserve">reģistrācijas maksa EUR </w:t>
      </w:r>
      <w:r w:rsidR="00C97852" w:rsidRPr="00915A73">
        <w:rPr>
          <w:b/>
          <w:i/>
          <w:noProof/>
          <w:szCs w:val="24"/>
          <w:u w:val="single"/>
        </w:rPr>
        <w:t>200</w:t>
      </w:r>
      <w:r w:rsidR="00E830EB">
        <w:rPr>
          <w:b/>
          <w:i/>
          <w:noProof/>
          <w:szCs w:val="24"/>
          <w:u w:val="single"/>
        </w:rPr>
        <w:t>,00</w:t>
      </w:r>
      <w:r w:rsidR="00C97852" w:rsidRPr="00915A73">
        <w:rPr>
          <w:b/>
          <w:i/>
          <w:szCs w:val="24"/>
          <w:u w:val="single"/>
        </w:rPr>
        <w:t xml:space="preserve"> apmērā</w:t>
      </w:r>
      <w:r w:rsidR="00C97852" w:rsidRPr="00915A73">
        <w:rPr>
          <w:i/>
          <w:szCs w:val="24"/>
          <w:u w:val="single"/>
        </w:rPr>
        <w:t xml:space="preserve"> ar atzīmi </w:t>
      </w:r>
      <w:r w:rsidR="00C97852" w:rsidRPr="00915A73">
        <w:rPr>
          <w:i/>
          <w:szCs w:val="24"/>
          <w:u w:val="single"/>
        </w:rPr>
        <w:sym w:font="Times New Roman" w:char="201D"/>
      </w:r>
      <w:r w:rsidR="00C97852" w:rsidRPr="00915A73">
        <w:rPr>
          <w:i/>
          <w:szCs w:val="24"/>
          <w:u w:val="single"/>
        </w:rPr>
        <w:t>Nekustamā</w:t>
      </w:r>
      <w:r w:rsidR="00C97852" w:rsidRPr="00505225">
        <w:rPr>
          <w:i/>
          <w:szCs w:val="24"/>
          <w:u w:val="single"/>
        </w:rPr>
        <w:t xml:space="preserve"> īpašuma </w:t>
      </w:r>
      <w:r w:rsidR="000518B7" w:rsidRPr="000518B7">
        <w:rPr>
          <w:i/>
          <w:noProof/>
          <w:color w:val="000000"/>
          <w:szCs w:val="24"/>
          <w:u w:val="single"/>
        </w:rPr>
        <w:t xml:space="preserve">"Lāči", Grīnvalti, Nīcas pag., Dienvidkurzemes nov.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0E3A6756"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Pr>
          <w:b/>
          <w:i/>
          <w:szCs w:val="24"/>
          <w:u w:val="single"/>
        </w:rPr>
        <w:t>EUR</w:t>
      </w:r>
      <w:r w:rsidR="00E80DBA" w:rsidRPr="00A94FC4">
        <w:rPr>
          <w:b/>
          <w:i/>
          <w:szCs w:val="24"/>
          <w:u w:val="single"/>
        </w:rPr>
        <w:t xml:space="preserve"> </w:t>
      </w:r>
      <w:r w:rsidR="003D77F2">
        <w:rPr>
          <w:b/>
          <w:i/>
          <w:szCs w:val="24"/>
          <w:u w:val="single"/>
        </w:rPr>
        <w:t>2</w:t>
      </w:r>
      <w:r w:rsidR="005B2C89">
        <w:rPr>
          <w:b/>
          <w:i/>
          <w:szCs w:val="24"/>
          <w:u w:val="single"/>
        </w:rPr>
        <w:t>4</w:t>
      </w:r>
      <w:r w:rsidR="00E80DBA">
        <w:rPr>
          <w:b/>
          <w:i/>
          <w:szCs w:val="24"/>
          <w:u w:val="single"/>
        </w:rPr>
        <w:t> </w:t>
      </w:r>
      <w:r w:rsidR="005B2C89">
        <w:rPr>
          <w:b/>
          <w:i/>
          <w:szCs w:val="24"/>
          <w:u w:val="single"/>
        </w:rPr>
        <w:t>90</w:t>
      </w:r>
      <w:r w:rsidR="00E80DBA">
        <w:rPr>
          <w:b/>
          <w:i/>
          <w:szCs w:val="24"/>
          <w:u w:val="single"/>
        </w:rPr>
        <w:t>0</w:t>
      </w:r>
      <w:r w:rsidR="00E830EB">
        <w:rPr>
          <w:b/>
          <w:i/>
          <w:szCs w:val="24"/>
          <w:u w:val="single"/>
        </w:rPr>
        <w:t>,00</w:t>
      </w:r>
      <w:r w:rsidR="00E80DBA">
        <w:rPr>
          <w:b/>
          <w:i/>
          <w:szCs w:val="24"/>
          <w:u w:val="single"/>
        </w:rPr>
        <w:t xml:space="preserve">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781A5B" w:rsidRPr="00781A5B">
        <w:rPr>
          <w:i/>
          <w:szCs w:val="24"/>
          <w:u w:val="single"/>
        </w:rPr>
        <w:t xml:space="preserve">"Lāči", </w:t>
      </w:r>
      <w:proofErr w:type="spellStart"/>
      <w:r w:rsidR="00781A5B" w:rsidRPr="00781A5B">
        <w:rPr>
          <w:i/>
          <w:szCs w:val="24"/>
          <w:u w:val="single"/>
        </w:rPr>
        <w:t>Grīnvalti</w:t>
      </w:r>
      <w:proofErr w:type="spellEnd"/>
      <w:r w:rsidR="00781A5B" w:rsidRPr="00781A5B">
        <w:rPr>
          <w:i/>
          <w:szCs w:val="24"/>
          <w:u w:val="single"/>
        </w:rPr>
        <w:t xml:space="preserve">, Nīcas pag., </w:t>
      </w:r>
      <w:proofErr w:type="spellStart"/>
      <w:r w:rsidR="00781A5B" w:rsidRPr="00781A5B">
        <w:rPr>
          <w:i/>
          <w:szCs w:val="24"/>
          <w:u w:val="single"/>
        </w:rPr>
        <w:t>Dienvidkurzemes</w:t>
      </w:r>
      <w:proofErr w:type="spellEnd"/>
      <w:r w:rsidR="00781A5B" w:rsidRPr="00781A5B">
        <w:rPr>
          <w:i/>
          <w:szCs w:val="24"/>
          <w:u w:val="single"/>
        </w:rPr>
        <w:t xml:space="preserve"> nov.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1A668D50"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6" w:history="1">
        <w:r w:rsidR="003037AA" w:rsidRPr="00FF2E46">
          <w:rPr>
            <w:rStyle w:val="Hyperlink"/>
            <w:szCs w:val="24"/>
          </w:rPr>
          <w:t>https://izsoles.ta.gov.lv</w:t>
        </w:r>
      </w:hyperlink>
      <w:r w:rsidRPr="00AB4FE4">
        <w:rPr>
          <w:color w:val="000000"/>
          <w:szCs w:val="24"/>
        </w:rPr>
        <w:t xml:space="preserve"> </w:t>
      </w:r>
      <w:r w:rsidR="009243E9" w:rsidRPr="009243E9">
        <w:rPr>
          <w:b/>
          <w:bCs/>
          <w:color w:val="000000"/>
          <w:szCs w:val="24"/>
        </w:rPr>
        <w:t>22</w:t>
      </w:r>
      <w:r w:rsidRPr="009243E9">
        <w:rPr>
          <w:b/>
          <w:bCs/>
          <w:color w:val="000000"/>
          <w:szCs w:val="24"/>
        </w:rPr>
        <w:t>.</w:t>
      </w:r>
      <w:r w:rsidR="00C01D88" w:rsidRPr="009243E9">
        <w:rPr>
          <w:b/>
          <w:bCs/>
          <w:color w:val="000000"/>
          <w:szCs w:val="24"/>
        </w:rPr>
        <w:t>0</w:t>
      </w:r>
      <w:r w:rsidR="009243E9" w:rsidRPr="009243E9">
        <w:rPr>
          <w:b/>
          <w:bCs/>
          <w:color w:val="000000"/>
          <w:szCs w:val="24"/>
        </w:rPr>
        <w:t>8</w:t>
      </w:r>
      <w:r w:rsidRPr="009243E9">
        <w:rPr>
          <w:b/>
          <w:bCs/>
          <w:color w:val="000000"/>
          <w:szCs w:val="24"/>
        </w:rPr>
        <w:t>.202</w:t>
      </w:r>
      <w:r w:rsidR="00C01D88" w:rsidRPr="009243E9">
        <w:rPr>
          <w:b/>
          <w:bCs/>
          <w:color w:val="000000"/>
          <w:szCs w:val="24"/>
        </w:rPr>
        <w:t>3</w:t>
      </w:r>
      <w:r w:rsidRPr="009243E9">
        <w:rPr>
          <w:b/>
          <w:bCs/>
          <w:color w:val="000000"/>
          <w:szCs w:val="24"/>
        </w:rPr>
        <w:t>.</w:t>
      </w:r>
      <w:r w:rsidRPr="00237456">
        <w:rPr>
          <w:b/>
          <w:bCs/>
          <w:color w:val="000000"/>
          <w:szCs w:val="24"/>
        </w:rPr>
        <w:t xml:space="preserve">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009243E9" w:rsidRPr="009243E9">
        <w:rPr>
          <w:b/>
          <w:bCs/>
          <w:color w:val="000000"/>
          <w:szCs w:val="24"/>
        </w:rPr>
        <w:t>21.09</w:t>
      </w:r>
      <w:r w:rsidRPr="009243E9">
        <w:rPr>
          <w:b/>
          <w:bCs/>
          <w:color w:val="000000"/>
          <w:szCs w:val="24"/>
        </w:rPr>
        <w:t>.202</w:t>
      </w:r>
      <w:r w:rsidR="00D66A36" w:rsidRPr="009243E9">
        <w:rPr>
          <w:b/>
          <w:bCs/>
          <w:color w:val="000000"/>
          <w:szCs w:val="24"/>
        </w:rPr>
        <w:t>3</w:t>
      </w:r>
      <w:r w:rsidRPr="009243E9">
        <w:rPr>
          <w:b/>
          <w:bCs/>
          <w:color w:val="000000"/>
          <w:szCs w:val="24"/>
        </w:rPr>
        <w:t>.</w:t>
      </w:r>
      <w:r w:rsidRPr="00237456">
        <w:rPr>
          <w:b/>
          <w:bCs/>
          <w:color w:val="000000"/>
          <w:szCs w:val="24"/>
        </w:rPr>
        <w:t xml:space="preserve">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7"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 xml:space="preserve">4.9. Izsoles dalībniekiem, kuri piedalījušies izsolē, bet nav nosolījuši izsoles Objektu, 7 (septiņu)  darba dienu laikā tiek atmaksāts izsoles nodrošinājums, izņemot juridisku personu, kura nosolījusi </w:t>
      </w:r>
      <w:r w:rsidRPr="008A4188">
        <w:rPr>
          <w:color w:val="000000"/>
          <w:szCs w:val="24"/>
        </w:rPr>
        <w:lastRenderedPageBreak/>
        <w:t>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643FC371"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8"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19"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0"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1"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lastRenderedPageBreak/>
        <w:t>4.2</w:t>
      </w:r>
      <w:r w:rsidR="00E86618">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BF99541" w:rsidR="009307D3" w:rsidRPr="00D428F0" w:rsidRDefault="00920AFB" w:rsidP="007A3534">
      <w:pPr>
        <w:jc w:val="both"/>
        <w:rPr>
          <w:szCs w:val="24"/>
        </w:rPr>
      </w:pPr>
      <w:r w:rsidRPr="00D428F0">
        <w:rPr>
          <w:szCs w:val="24"/>
        </w:rPr>
        <w:lastRenderedPageBreak/>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E86618" w:rsidRPr="00E86618">
        <w:rPr>
          <w:szCs w:val="24"/>
        </w:rPr>
        <w:t xml:space="preserve">"Lāči", </w:t>
      </w:r>
      <w:proofErr w:type="spellStart"/>
      <w:r w:rsidR="00E86618" w:rsidRPr="00E86618">
        <w:rPr>
          <w:szCs w:val="24"/>
        </w:rPr>
        <w:t>Grīnvalti</w:t>
      </w:r>
      <w:proofErr w:type="spellEnd"/>
      <w:r w:rsidR="00E86618" w:rsidRPr="00E86618">
        <w:rPr>
          <w:szCs w:val="24"/>
        </w:rPr>
        <w:t xml:space="preserve">, Nīcas pag., </w:t>
      </w:r>
      <w:proofErr w:type="spellStart"/>
      <w:r w:rsidR="00E86618" w:rsidRPr="00E86618">
        <w:rPr>
          <w:szCs w:val="24"/>
        </w:rPr>
        <w:t>Dienvidkurzemes</w:t>
      </w:r>
      <w:proofErr w:type="spellEnd"/>
      <w:r w:rsidR="00E86618" w:rsidRPr="00E86618">
        <w:rPr>
          <w:szCs w:val="24"/>
        </w:rPr>
        <w:t xml:space="preserve">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2D7BC8D6" w:rsidR="009307D3" w:rsidRDefault="00920AFB" w:rsidP="002D3A13">
      <w:pPr>
        <w:jc w:val="both"/>
        <w:rPr>
          <w:noProof/>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00D47B62" w14:textId="7A5C9C05" w:rsidR="00165345" w:rsidRDefault="00165345" w:rsidP="002D3A13">
      <w:pPr>
        <w:jc w:val="both"/>
        <w:rPr>
          <w:noProof/>
          <w:szCs w:val="24"/>
        </w:rPr>
      </w:pPr>
    </w:p>
    <w:p w14:paraId="0DBDA6B0" w14:textId="7E7F6AFC" w:rsidR="00165345" w:rsidRPr="00324C85" w:rsidRDefault="00165345" w:rsidP="002D3A13">
      <w:pPr>
        <w:jc w:val="both"/>
        <w:rPr>
          <w:b/>
          <w:bCs/>
          <w:noProof/>
          <w:szCs w:val="24"/>
        </w:rPr>
      </w:pPr>
      <w:r w:rsidRPr="00324C85">
        <w:rPr>
          <w:b/>
          <w:bCs/>
          <w:noProof/>
          <w:szCs w:val="24"/>
        </w:rPr>
        <w:t>8. Īpašie nosacījumi</w:t>
      </w:r>
      <w:r w:rsidR="006810AA">
        <w:rPr>
          <w:b/>
          <w:bCs/>
          <w:noProof/>
          <w:szCs w:val="24"/>
        </w:rPr>
        <w:t xml:space="preserve"> – </w:t>
      </w:r>
      <w:r w:rsidR="008E485C">
        <w:rPr>
          <w:b/>
          <w:bCs/>
          <w:noProof/>
          <w:szCs w:val="24"/>
        </w:rPr>
        <w:t xml:space="preserve">Ceļa </w:t>
      </w:r>
      <w:r w:rsidR="006810AA">
        <w:rPr>
          <w:b/>
          <w:bCs/>
          <w:noProof/>
          <w:szCs w:val="24"/>
        </w:rPr>
        <w:t>servitūta līgums</w:t>
      </w:r>
    </w:p>
    <w:p w14:paraId="40D2D44A" w14:textId="0B28D65A" w:rsidR="00165345" w:rsidRDefault="00165345" w:rsidP="002D3A13">
      <w:pPr>
        <w:jc w:val="both"/>
        <w:rPr>
          <w:noProof/>
          <w:szCs w:val="24"/>
        </w:rPr>
      </w:pPr>
      <w:r>
        <w:rPr>
          <w:noProof/>
          <w:szCs w:val="24"/>
        </w:rPr>
        <w:t xml:space="preserve">8.1. </w:t>
      </w:r>
      <w:r w:rsidR="003707BF">
        <w:rPr>
          <w:noProof/>
          <w:szCs w:val="24"/>
        </w:rPr>
        <w:t xml:space="preserve">Objekta nosolītājs apņemas 5 (piecu) darba dienu laikā pēc </w:t>
      </w:r>
      <w:r w:rsidR="00324C85">
        <w:rPr>
          <w:noProof/>
          <w:szCs w:val="24"/>
        </w:rPr>
        <w:t xml:space="preserve">Objekta nosolītāja </w:t>
      </w:r>
      <w:r w:rsidR="003707BF">
        <w:rPr>
          <w:noProof/>
          <w:szCs w:val="24"/>
        </w:rPr>
        <w:t xml:space="preserve">koorborācijas zemesgrāmatā noslēgt </w:t>
      </w:r>
      <w:r w:rsidR="008E485C" w:rsidRPr="008E485C">
        <w:rPr>
          <w:noProof/>
          <w:szCs w:val="24"/>
        </w:rPr>
        <w:t xml:space="preserve">Ceļa </w:t>
      </w:r>
      <w:r w:rsidR="003707BF">
        <w:rPr>
          <w:noProof/>
          <w:szCs w:val="24"/>
        </w:rPr>
        <w:t>servitūt</w:t>
      </w:r>
      <w:r w:rsidR="006810AA">
        <w:rPr>
          <w:noProof/>
          <w:szCs w:val="24"/>
        </w:rPr>
        <w:t>a</w:t>
      </w:r>
      <w:r w:rsidR="003707BF">
        <w:rPr>
          <w:noProof/>
          <w:szCs w:val="24"/>
        </w:rPr>
        <w:t xml:space="preserve"> līgumu (pielikumā Nr.2.)</w:t>
      </w:r>
      <w:r w:rsidR="00324C85">
        <w:rPr>
          <w:noProof/>
          <w:szCs w:val="24"/>
        </w:rPr>
        <w:t xml:space="preserve"> ar </w:t>
      </w:r>
      <w:r w:rsidR="00324C85" w:rsidRPr="006810AA">
        <w:rPr>
          <w:noProof/>
          <w:szCs w:val="24"/>
        </w:rPr>
        <w:t>VSIA „Latvijas Vides, ģeoloģijas un meteoroloģijas centrs”</w:t>
      </w:r>
      <w:r w:rsidR="003707BF">
        <w:rPr>
          <w:noProof/>
          <w:szCs w:val="24"/>
        </w:rPr>
        <w:t>.</w:t>
      </w:r>
    </w:p>
    <w:p w14:paraId="64EB2592" w14:textId="1FD92C5E" w:rsidR="00911656" w:rsidRDefault="006810AA" w:rsidP="002D3A13">
      <w:pPr>
        <w:jc w:val="both"/>
        <w:rPr>
          <w:noProof/>
          <w:szCs w:val="24"/>
        </w:rPr>
      </w:pPr>
      <w:r>
        <w:rPr>
          <w:noProof/>
          <w:szCs w:val="24"/>
        </w:rPr>
        <w:t xml:space="preserve">8.2. </w:t>
      </w:r>
      <w:r w:rsidR="008E485C" w:rsidRPr="008E485C">
        <w:rPr>
          <w:noProof/>
          <w:szCs w:val="24"/>
        </w:rPr>
        <w:t xml:space="preserve">Ceļa </w:t>
      </w:r>
      <w:r w:rsidR="008E485C">
        <w:rPr>
          <w:noProof/>
          <w:szCs w:val="24"/>
        </w:rPr>
        <w:t>s</w:t>
      </w:r>
      <w:r>
        <w:rPr>
          <w:noProof/>
          <w:szCs w:val="24"/>
        </w:rPr>
        <w:t>ervitūta līgums noslēdzams, l</w:t>
      </w:r>
      <w:r w:rsidRPr="006810AA">
        <w:rPr>
          <w:noProof/>
          <w:szCs w:val="24"/>
        </w:rPr>
        <w:t>ai tiktu nodrošināta piekļuve</w:t>
      </w:r>
      <w:r w:rsidR="00911656">
        <w:rPr>
          <w:noProof/>
          <w:szCs w:val="24"/>
        </w:rPr>
        <w:t>:</w:t>
      </w:r>
    </w:p>
    <w:p w14:paraId="302959F3" w14:textId="046D4D83" w:rsidR="00911656" w:rsidRDefault="00911656" w:rsidP="00911656">
      <w:pPr>
        <w:ind w:firstLine="720"/>
        <w:jc w:val="both"/>
        <w:rPr>
          <w:noProof/>
          <w:szCs w:val="24"/>
        </w:rPr>
      </w:pPr>
      <w:r>
        <w:rPr>
          <w:noProof/>
          <w:szCs w:val="24"/>
        </w:rPr>
        <w:t xml:space="preserve">8.2.1. </w:t>
      </w:r>
      <w:r w:rsidR="006810AA" w:rsidRPr="006810AA">
        <w:rPr>
          <w:noProof/>
          <w:szCs w:val="24"/>
        </w:rPr>
        <w:t>VSIA „Latvijas Vides, ģeoloģijas un me</w:t>
      </w:r>
      <w:r w:rsidR="006810AA" w:rsidRPr="00911656">
        <w:rPr>
          <w:noProof/>
          <w:szCs w:val="24"/>
        </w:rPr>
        <w:t xml:space="preserve">teoroloģijas centrs” Īpašumam </w:t>
      </w:r>
      <w:r w:rsidR="005E0C5C" w:rsidRPr="00911656">
        <w:rPr>
          <w:noProof/>
          <w:szCs w:val="24"/>
        </w:rPr>
        <w:t>,,</w:t>
      </w:r>
      <w:r w:rsidR="003B2F65" w:rsidRPr="00911656">
        <w:rPr>
          <w:noProof/>
          <w:szCs w:val="24"/>
        </w:rPr>
        <w:t>Liepājas Novērojumu Stacija</w:t>
      </w:r>
      <w:r w:rsidR="005E0C5C" w:rsidRPr="00911656">
        <w:rPr>
          <w:noProof/>
          <w:szCs w:val="24"/>
        </w:rPr>
        <w:t>”</w:t>
      </w:r>
      <w:r w:rsidR="006810AA" w:rsidRPr="00911656">
        <w:rPr>
          <w:noProof/>
          <w:szCs w:val="24"/>
        </w:rPr>
        <w:t xml:space="preserve">, kadastra </w:t>
      </w:r>
      <w:r w:rsidR="003B2F65" w:rsidRPr="00911656">
        <w:rPr>
          <w:noProof/>
          <w:szCs w:val="24"/>
        </w:rPr>
        <w:t>numurs 64780010005</w:t>
      </w:r>
      <w:r w:rsidR="006810AA" w:rsidRPr="00911656">
        <w:rPr>
          <w:noProof/>
          <w:szCs w:val="24"/>
        </w:rPr>
        <w:t xml:space="preserve">, ir nepieciešams izmantot ceļu, kurš atrodas uz </w:t>
      </w:r>
      <w:r>
        <w:rPr>
          <w:noProof/>
          <w:szCs w:val="24"/>
        </w:rPr>
        <w:t xml:space="preserve">Objekta nosolītāja </w:t>
      </w:r>
      <w:r w:rsidR="006810AA" w:rsidRPr="00911656">
        <w:rPr>
          <w:noProof/>
          <w:szCs w:val="24"/>
        </w:rPr>
        <w:t xml:space="preserve">nekustamā īpašuma, kas sastāv no zemes gabala ar kopējo platību </w:t>
      </w:r>
      <w:r w:rsidR="00AC2988" w:rsidRPr="00AC2988">
        <w:rPr>
          <w:noProof/>
          <w:szCs w:val="24"/>
        </w:rPr>
        <w:t>2.809 ha</w:t>
      </w:r>
      <w:r w:rsidR="006810AA" w:rsidRPr="00911656">
        <w:rPr>
          <w:noProof/>
          <w:szCs w:val="24"/>
        </w:rPr>
        <w:t xml:space="preserve">, adrese: </w:t>
      </w:r>
      <w:r>
        <w:rPr>
          <w:noProof/>
          <w:szCs w:val="24"/>
        </w:rPr>
        <w:t>,,</w:t>
      </w:r>
      <w:r w:rsidR="006810AA" w:rsidRPr="00911656">
        <w:rPr>
          <w:noProof/>
          <w:szCs w:val="24"/>
        </w:rPr>
        <w:t xml:space="preserve">Lāči", Grīnvalti, Nīcas pag., Dienvidkurzemes nov. (nekustamā īpašuma kadastra numurs 6478 001 0097) (ceļa servitūts atzīmēts ar </w:t>
      </w:r>
      <w:r w:rsidR="005E0C5C" w:rsidRPr="00911656">
        <w:rPr>
          <w:noProof/>
          <w:szCs w:val="24"/>
        </w:rPr>
        <w:t>iesvītrojumu</w:t>
      </w:r>
      <w:r w:rsidR="006810AA" w:rsidRPr="00911656">
        <w:rPr>
          <w:noProof/>
          <w:szCs w:val="24"/>
        </w:rPr>
        <w:t xml:space="preserve"> Zemesgabalu plānā ceļa servitūta noteikšanai (skatīt pielikumā Nr.2 </w:t>
      </w:r>
      <w:r w:rsidR="008E485C" w:rsidRPr="008E485C">
        <w:rPr>
          <w:noProof/>
          <w:szCs w:val="24"/>
        </w:rPr>
        <w:t xml:space="preserve">Ceļa </w:t>
      </w:r>
      <w:r w:rsidR="008E485C">
        <w:rPr>
          <w:noProof/>
          <w:szCs w:val="24"/>
        </w:rPr>
        <w:t>s</w:t>
      </w:r>
      <w:r w:rsidR="006810AA" w:rsidRPr="00911656">
        <w:rPr>
          <w:noProof/>
          <w:szCs w:val="24"/>
        </w:rPr>
        <w:t>ervitūta līguma pielikumā Nr.1));</w:t>
      </w:r>
    </w:p>
    <w:p w14:paraId="006D9CAA" w14:textId="185C8198" w:rsidR="00911656" w:rsidRDefault="00911656" w:rsidP="00911656">
      <w:pPr>
        <w:ind w:firstLine="720"/>
        <w:jc w:val="both"/>
        <w:rPr>
          <w:noProof/>
          <w:szCs w:val="24"/>
        </w:rPr>
      </w:pPr>
      <w:r>
        <w:rPr>
          <w:noProof/>
          <w:szCs w:val="24"/>
        </w:rPr>
        <w:t>8.2.2. Objekta nosolītāja</w:t>
      </w:r>
      <w:r w:rsidRPr="00911656">
        <w:rPr>
          <w:noProof/>
          <w:szCs w:val="24"/>
        </w:rPr>
        <w:t xml:space="preserve"> Īpašumam</w:t>
      </w:r>
      <w:r>
        <w:rPr>
          <w:noProof/>
          <w:szCs w:val="24"/>
        </w:rPr>
        <w:t xml:space="preserve"> ,,</w:t>
      </w:r>
      <w:r w:rsidRPr="00911656">
        <w:rPr>
          <w:noProof/>
          <w:szCs w:val="24"/>
        </w:rPr>
        <w:t>Lāči", Grīnvalti, Nīcas pag., Dienvidkurzemes nov. (nekustamā īpašuma kadastra numurs 6478 001 0097)</w:t>
      </w:r>
      <w:r>
        <w:rPr>
          <w:noProof/>
          <w:szCs w:val="24"/>
        </w:rPr>
        <w:t xml:space="preserve"> </w:t>
      </w:r>
      <w:r w:rsidRPr="00911656">
        <w:rPr>
          <w:noProof/>
          <w:szCs w:val="24"/>
        </w:rPr>
        <w:t>ir nepieciešams izmantot ceļu, kurš atrodas uz VSIA „Latvijas Vides, ģeoloģijas un meteoroloģijas centrs”</w:t>
      </w:r>
      <w:r>
        <w:rPr>
          <w:noProof/>
          <w:szCs w:val="24"/>
        </w:rPr>
        <w:t xml:space="preserve"> </w:t>
      </w:r>
      <w:r w:rsidRPr="00911656">
        <w:rPr>
          <w:noProof/>
          <w:szCs w:val="24"/>
        </w:rPr>
        <w:t>nekustamā īpašuma</w:t>
      </w:r>
      <w:r>
        <w:rPr>
          <w:noProof/>
          <w:szCs w:val="24"/>
        </w:rPr>
        <w:t xml:space="preserve"> </w:t>
      </w:r>
      <w:r w:rsidRPr="00911656">
        <w:rPr>
          <w:noProof/>
          <w:szCs w:val="24"/>
        </w:rPr>
        <w:t xml:space="preserve">,,Liepājas Novērojumu Stacija”, kadastra numurs 64780010005 (ceļa servitūts atzīmēts ar iesvītrojumu Zemesgabalu plānā ceļa servitūta noteikšanai (skatīt pielikumā Nr.2 </w:t>
      </w:r>
      <w:r w:rsidR="008E485C" w:rsidRPr="008E485C">
        <w:rPr>
          <w:noProof/>
          <w:szCs w:val="24"/>
        </w:rPr>
        <w:t xml:space="preserve">Ceļa </w:t>
      </w:r>
      <w:r w:rsidR="008E485C">
        <w:rPr>
          <w:noProof/>
          <w:szCs w:val="24"/>
        </w:rPr>
        <w:t>s</w:t>
      </w:r>
      <w:r w:rsidRPr="00911656">
        <w:rPr>
          <w:noProof/>
          <w:szCs w:val="24"/>
        </w:rPr>
        <w:t>ervitūta līguma pielikumā Nr.1));</w:t>
      </w:r>
    </w:p>
    <w:p w14:paraId="61FC311D" w14:textId="5989FE58" w:rsidR="003707BF" w:rsidRPr="00D428F0" w:rsidRDefault="003707BF" w:rsidP="002D3A13">
      <w:pPr>
        <w:jc w:val="both"/>
        <w:rPr>
          <w:noProof/>
          <w:szCs w:val="24"/>
        </w:rPr>
      </w:pPr>
      <w:r>
        <w:rPr>
          <w:noProof/>
          <w:szCs w:val="24"/>
        </w:rPr>
        <w:t>8.</w:t>
      </w:r>
      <w:r w:rsidR="00F82A56">
        <w:rPr>
          <w:noProof/>
          <w:szCs w:val="24"/>
        </w:rPr>
        <w:t>3</w:t>
      </w:r>
      <w:r>
        <w:rPr>
          <w:noProof/>
          <w:szCs w:val="24"/>
        </w:rPr>
        <w:t>.</w:t>
      </w:r>
      <w:r w:rsidR="006810AA" w:rsidRPr="006810AA">
        <w:t xml:space="preserve"> </w:t>
      </w:r>
      <w:r w:rsidR="006810AA" w:rsidRPr="006810AA">
        <w:rPr>
          <w:noProof/>
          <w:szCs w:val="24"/>
        </w:rPr>
        <w:t xml:space="preserve">Puses vienojas, ka visus izdevumus, kas saistīti ar </w:t>
      </w:r>
      <w:r w:rsidR="008E485C" w:rsidRPr="008E485C">
        <w:rPr>
          <w:noProof/>
          <w:szCs w:val="24"/>
        </w:rPr>
        <w:t xml:space="preserve">Ceļa </w:t>
      </w:r>
      <w:r w:rsidR="008E485C">
        <w:rPr>
          <w:noProof/>
          <w:szCs w:val="24"/>
        </w:rPr>
        <w:t>s</w:t>
      </w:r>
      <w:r w:rsidR="006810AA" w:rsidRPr="006810AA">
        <w:rPr>
          <w:noProof/>
          <w:szCs w:val="24"/>
        </w:rPr>
        <w:t>ervitūta nostiprināšanu Zemesgrāmatā sedz - VSIA „Latvijas Vides, ģeoloģijas un meteoroloģijas centrs”.</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2EB0BBAB" w14:textId="2A15577B" w:rsidR="009307D3" w:rsidRPr="00F82A56" w:rsidRDefault="009307D3" w:rsidP="007A3534">
      <w:pPr>
        <w:jc w:val="both"/>
        <w:rPr>
          <w:color w:val="000000"/>
          <w:szCs w:val="24"/>
        </w:rPr>
        <w:sectPr w:rsidR="009307D3" w:rsidRPr="00F82A56" w:rsidSect="00367ED9">
          <w:headerReference w:type="even" r:id="rId22"/>
          <w:headerReference w:type="default" r:id="rId23"/>
          <w:pgSz w:w="11907" w:h="16840"/>
          <w:pgMar w:top="1361" w:right="907" w:bottom="993" w:left="1588" w:header="720" w:footer="720" w:gutter="0"/>
          <w:pgNumType w:start="1" w:chapStyle="2"/>
          <w:cols w:space="720"/>
          <w:titlePg/>
        </w:sect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6CE8F727" w14:textId="77777777" w:rsidR="00D52BF6" w:rsidRPr="00256DB7" w:rsidRDefault="00D52BF6" w:rsidP="00D52BF6">
      <w:pPr>
        <w:jc w:val="right"/>
        <w:rPr>
          <w:bCs/>
          <w:szCs w:val="24"/>
        </w:rPr>
      </w:pPr>
      <w:r w:rsidRPr="00256DB7">
        <w:rPr>
          <w:bCs/>
          <w:szCs w:val="24"/>
        </w:rPr>
        <w:lastRenderedPageBreak/>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6FAD9D43"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EE3DB8">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5A4A2EDE"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EE3DB8">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4E1E0A5B" w:rsidR="00D52BF6" w:rsidRPr="008136EF" w:rsidRDefault="00D52BF6" w:rsidP="00D52BF6">
      <w:pPr>
        <w:jc w:val="both"/>
        <w:rPr>
          <w:szCs w:val="24"/>
        </w:rPr>
      </w:pPr>
      <w:r w:rsidRPr="008136EF">
        <w:rPr>
          <w:szCs w:val="24"/>
        </w:rPr>
        <w:t>2.1. Īpašuma pirkuma summa saskaņā ar 20</w:t>
      </w:r>
      <w:r>
        <w:rPr>
          <w:szCs w:val="24"/>
        </w:rPr>
        <w:t>2</w:t>
      </w:r>
      <w:r w:rsidR="00EE3DB8">
        <w:rPr>
          <w:szCs w:val="24"/>
        </w:rPr>
        <w:t>3</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5D841453" w:rsidR="00D52BF6" w:rsidRPr="008136EF" w:rsidRDefault="00D52BF6" w:rsidP="00D52BF6">
      <w:pPr>
        <w:jc w:val="both"/>
        <w:rPr>
          <w:szCs w:val="24"/>
        </w:rPr>
      </w:pPr>
      <w:r w:rsidRPr="008136EF">
        <w:rPr>
          <w:szCs w:val="24"/>
        </w:rPr>
        <w:t>3.4. Pircēja pienākums ir līdz 20</w:t>
      </w:r>
      <w:r>
        <w:rPr>
          <w:szCs w:val="24"/>
        </w:rPr>
        <w:t>2</w:t>
      </w:r>
      <w:r w:rsidR="00EE3DB8">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2814085D" w:rsidR="00D52BF6" w:rsidRDefault="00D52BF6" w:rsidP="00D52BF6">
      <w:pPr>
        <w:jc w:val="center"/>
        <w:rPr>
          <w:b/>
          <w:szCs w:val="24"/>
        </w:rPr>
      </w:pPr>
    </w:p>
    <w:p w14:paraId="2391A796" w14:textId="2F91C0AF" w:rsidR="00B411B6" w:rsidRDefault="00B411B6" w:rsidP="00B411B6">
      <w:pPr>
        <w:pStyle w:val="ListParagraph"/>
        <w:numPr>
          <w:ilvl w:val="0"/>
          <w:numId w:val="12"/>
        </w:numPr>
        <w:jc w:val="center"/>
        <w:rPr>
          <w:b/>
          <w:szCs w:val="24"/>
        </w:rPr>
      </w:pPr>
      <w:r>
        <w:rPr>
          <w:b/>
          <w:szCs w:val="24"/>
        </w:rPr>
        <w:t>ĪPAŠIE NOTEIKUMI – SERVITŪTA LĪGUMS</w:t>
      </w:r>
    </w:p>
    <w:p w14:paraId="0599B525" w14:textId="31B65800" w:rsidR="00B411B6" w:rsidRPr="00324C85" w:rsidRDefault="00B411B6" w:rsidP="00B411B6">
      <w:pPr>
        <w:pStyle w:val="ListParagraph"/>
        <w:numPr>
          <w:ilvl w:val="1"/>
          <w:numId w:val="12"/>
        </w:numPr>
        <w:ind w:left="0" w:firstLine="0"/>
        <w:jc w:val="both"/>
        <w:rPr>
          <w:bCs/>
          <w:szCs w:val="24"/>
        </w:rPr>
      </w:pPr>
      <w:r w:rsidRPr="00324C85">
        <w:rPr>
          <w:bCs/>
          <w:szCs w:val="24"/>
        </w:rPr>
        <w:t xml:space="preserve">Pircējs apņemas 5 (piecu) darba dienu laikā pēc </w:t>
      </w:r>
      <w:r>
        <w:rPr>
          <w:bCs/>
          <w:szCs w:val="24"/>
        </w:rPr>
        <w:t xml:space="preserve">Pircēja Īpašuma tiesību nostiprināšanas zemesgrāmatā noslēgt </w:t>
      </w:r>
      <w:r w:rsidRPr="00B411B6">
        <w:rPr>
          <w:bCs/>
          <w:szCs w:val="24"/>
        </w:rPr>
        <w:t>servitūta līgum</w:t>
      </w:r>
      <w:r>
        <w:rPr>
          <w:bCs/>
          <w:szCs w:val="24"/>
        </w:rPr>
        <w:t xml:space="preserve">u ar </w:t>
      </w:r>
      <w:r w:rsidRPr="00B411B6">
        <w:rPr>
          <w:bCs/>
          <w:szCs w:val="24"/>
        </w:rPr>
        <w:t>Pārdevēju, kura projekts pievienots 2023. gada __. ___________ Izsoles noteikumos pielikumā Nr.2.</w:t>
      </w:r>
    </w:p>
    <w:p w14:paraId="64D25D01" w14:textId="2FA86726" w:rsidR="00B411B6" w:rsidRPr="00324C85" w:rsidRDefault="00B411B6" w:rsidP="00F9366E">
      <w:pPr>
        <w:pStyle w:val="ListParagraph"/>
        <w:numPr>
          <w:ilvl w:val="1"/>
          <w:numId w:val="12"/>
        </w:numPr>
        <w:ind w:left="0" w:firstLine="0"/>
        <w:jc w:val="both"/>
        <w:rPr>
          <w:bCs/>
          <w:szCs w:val="24"/>
        </w:rPr>
      </w:pPr>
      <w:r w:rsidRPr="00324C85">
        <w:rPr>
          <w:bCs/>
          <w:szCs w:val="24"/>
        </w:rPr>
        <w:t xml:space="preserve">Puses var grozīt servitūta līguma noteikumus savstarpēji vienojoties. Visi servitūta līguma grozījumi un papildinājumi stājas spēkā tikai tad, ja tie ir noformēti </w:t>
      </w:r>
      <w:proofErr w:type="spellStart"/>
      <w:r w:rsidRPr="00324C85">
        <w:rPr>
          <w:bCs/>
          <w:szCs w:val="24"/>
        </w:rPr>
        <w:t>rakstveidā</w:t>
      </w:r>
      <w:proofErr w:type="spellEnd"/>
      <w:r w:rsidRPr="00324C85">
        <w:rPr>
          <w:bCs/>
          <w:szCs w:val="24"/>
        </w:rPr>
        <w:t xml:space="preserve"> latviešu valodā un ir abu Pušu parakstīti. Servitūta līgumu grozījumi un papildinājumi ir pievienojami Līgumam un kļūst par Līguma neatņemamo sastāvdaļu.</w:t>
      </w:r>
    </w:p>
    <w:p w14:paraId="52D7A966" w14:textId="1230CAF4" w:rsidR="005B35F4" w:rsidRPr="00324C85" w:rsidRDefault="005B35F4" w:rsidP="00324C85">
      <w:pPr>
        <w:pStyle w:val="ListParagraph"/>
        <w:numPr>
          <w:ilvl w:val="1"/>
          <w:numId w:val="12"/>
        </w:numPr>
        <w:ind w:left="0" w:firstLine="0"/>
        <w:rPr>
          <w:bCs/>
          <w:szCs w:val="24"/>
        </w:rPr>
      </w:pPr>
      <w:r w:rsidRPr="00324C85">
        <w:rPr>
          <w:bCs/>
          <w:szCs w:val="24"/>
        </w:rPr>
        <w:t xml:space="preserve">Puses vienojas, ka visus izdevumus, kas saistīti ar Servitūta nostiprināšanu Zemesgrāmatā sedz </w:t>
      </w:r>
      <w:r w:rsidR="00F9366E" w:rsidRPr="00324C85">
        <w:rPr>
          <w:bCs/>
          <w:szCs w:val="24"/>
        </w:rPr>
        <w:t xml:space="preserve">Pārdevējs - </w:t>
      </w:r>
      <w:r w:rsidRPr="00324C85">
        <w:rPr>
          <w:bCs/>
          <w:szCs w:val="24"/>
        </w:rPr>
        <w:t>VSIA „Latvijas Vides, ģeoloģijas un meteoroloģijas centrs”.</w:t>
      </w:r>
    </w:p>
    <w:p w14:paraId="6A89E183" w14:textId="77777777" w:rsidR="00B411B6" w:rsidRPr="00324C85" w:rsidRDefault="00B411B6" w:rsidP="00324C85">
      <w:pPr>
        <w:pStyle w:val="ListParagraph"/>
        <w:ind w:left="0"/>
        <w:jc w:val="both"/>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4E18B28C" w:rsidR="00D52BF6" w:rsidRPr="008136EF" w:rsidRDefault="00B411B6" w:rsidP="00D52BF6">
      <w:pPr>
        <w:jc w:val="both"/>
        <w:rPr>
          <w:szCs w:val="24"/>
        </w:rPr>
      </w:pPr>
      <w:r>
        <w:rPr>
          <w:szCs w:val="24"/>
        </w:rPr>
        <w:t>7</w:t>
      </w:r>
      <w:r w:rsidR="00D52BF6" w:rsidRPr="008136EF">
        <w:rPr>
          <w:szCs w:val="24"/>
        </w:rPr>
        <w:t xml:space="preserve">.1. </w:t>
      </w:r>
      <w:smartTag w:uri="schemas-tilde-lv/tildestengine" w:element="veidnes">
        <w:smartTagPr>
          <w:attr w:name="id" w:val="-1"/>
          <w:attr w:name="baseform" w:val="lîgums"/>
          <w:attr w:name="text" w:val="LĪGUMS"/>
        </w:smartTagPr>
        <w:r w:rsidR="00D52BF6" w:rsidRPr="008136EF">
          <w:rPr>
            <w:szCs w:val="24"/>
          </w:rPr>
          <w:t>Līgums</w:t>
        </w:r>
      </w:smartTag>
      <w:r w:rsidR="00D52BF6"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248678EE" w:rsidR="00D52BF6" w:rsidRPr="008136EF" w:rsidRDefault="00B411B6" w:rsidP="00D52BF6">
      <w:pPr>
        <w:jc w:val="both"/>
        <w:rPr>
          <w:szCs w:val="24"/>
        </w:rPr>
      </w:pPr>
      <w:r>
        <w:rPr>
          <w:szCs w:val="24"/>
        </w:rPr>
        <w:t>7</w:t>
      </w:r>
      <w:r w:rsidR="00D52BF6" w:rsidRPr="008136EF">
        <w:rPr>
          <w:szCs w:val="24"/>
        </w:rPr>
        <w:t xml:space="preserve">.2.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ED40AD" w:rsidRDefault="00D52BF6" w:rsidP="00D52BF6">
      <w:pPr>
        <w:rPr>
          <w:szCs w:val="24"/>
        </w:rPr>
      </w:pPr>
      <w:r w:rsidRPr="00ED40AD">
        <w:rPr>
          <w:b/>
          <w:szCs w:val="24"/>
        </w:rPr>
        <w:t>PĀRDEVĒJS:                                                               PIRCĒJS:</w:t>
      </w:r>
      <w:r w:rsidRPr="00ED40AD">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D40AD" w:rsidRPr="00ED40AD" w14:paraId="52FDCDFC" w14:textId="77777777" w:rsidTr="00CE4E96">
        <w:tc>
          <w:tcPr>
            <w:tcW w:w="4701" w:type="dxa"/>
          </w:tcPr>
          <w:p w14:paraId="7C84660F" w14:textId="77777777" w:rsidR="00ED40AD" w:rsidRDefault="00ED40AD" w:rsidP="00AB6E84">
            <w:pPr>
              <w:rPr>
                <w:rFonts w:ascii="Times New Roman" w:hAnsi="Times New Roman" w:cs="Times New Roman"/>
                <w:szCs w:val="24"/>
              </w:rPr>
            </w:pPr>
            <w:r w:rsidRPr="00ED40AD">
              <w:rPr>
                <w:rFonts w:ascii="Times New Roman" w:hAnsi="Times New Roman" w:cs="Times New Roman"/>
                <w:szCs w:val="24"/>
              </w:rPr>
              <w:t xml:space="preserve">VSIA </w:t>
            </w:r>
            <w:r>
              <w:rPr>
                <w:rFonts w:ascii="Times New Roman" w:hAnsi="Times New Roman" w:cs="Times New Roman"/>
                <w:szCs w:val="24"/>
              </w:rPr>
              <w:t>,,</w:t>
            </w:r>
            <w:r w:rsidRPr="00ED40AD">
              <w:rPr>
                <w:rFonts w:ascii="Times New Roman" w:hAnsi="Times New Roman" w:cs="Times New Roman"/>
                <w:szCs w:val="24"/>
              </w:rPr>
              <w:t>Latvijas Vides, ģeoloģijas un meteoroloģijas centrs</w:t>
            </w:r>
            <w:r>
              <w:rPr>
                <w:rFonts w:ascii="Times New Roman" w:hAnsi="Times New Roman" w:cs="Times New Roman"/>
                <w:szCs w:val="24"/>
              </w:rPr>
              <w:t>”</w:t>
            </w:r>
          </w:p>
          <w:p w14:paraId="75722D15" w14:textId="77777777" w:rsidR="00ED40AD" w:rsidRPr="00ED40AD" w:rsidRDefault="00ED40AD" w:rsidP="00D52BF6">
            <w:pPr>
              <w:jc w:val="both"/>
              <w:rPr>
                <w:rFonts w:ascii="Times New Roman" w:hAnsi="Times New Roman" w:cs="Times New Roman"/>
                <w:szCs w:val="24"/>
              </w:rPr>
            </w:pPr>
            <w:proofErr w:type="spellStart"/>
            <w:r w:rsidRPr="00ED40AD">
              <w:rPr>
                <w:rFonts w:ascii="Times New Roman" w:hAnsi="Times New Roman" w:cs="Times New Roman"/>
                <w:szCs w:val="24"/>
              </w:rPr>
              <w:t>Reģ</w:t>
            </w:r>
            <w:proofErr w:type="spellEnd"/>
            <w:r w:rsidRPr="00ED40AD">
              <w:rPr>
                <w:rFonts w:ascii="Times New Roman" w:hAnsi="Times New Roman" w:cs="Times New Roman"/>
                <w:szCs w:val="24"/>
              </w:rPr>
              <w:t>. Nr. 50103237791</w:t>
            </w:r>
          </w:p>
          <w:p w14:paraId="52813EC1" w14:textId="0C899AC7"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 xml:space="preserve">Juridiskā adrese: Maskavas iela 165, Rīga, LV-1019 </w:t>
            </w:r>
          </w:p>
          <w:p w14:paraId="609E718B" w14:textId="77777777"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 xml:space="preserve">Kredītiestāde: A/S SEB Banka </w:t>
            </w:r>
          </w:p>
          <w:p w14:paraId="46CB3D78" w14:textId="5024664E"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Kods: UNLALV2X</w:t>
            </w:r>
          </w:p>
          <w:p w14:paraId="2B5C1CB9"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Konta Nr.: LV25UNLA0055000617927</w:t>
            </w:r>
          </w:p>
          <w:p w14:paraId="6E206697" w14:textId="77777777" w:rsidR="00ED40AD" w:rsidRDefault="00ED40AD" w:rsidP="00D52BF6">
            <w:pPr>
              <w:jc w:val="both"/>
              <w:rPr>
                <w:rFonts w:ascii="Times New Roman" w:hAnsi="Times New Roman" w:cs="Times New Roman"/>
                <w:szCs w:val="24"/>
              </w:rPr>
            </w:pPr>
          </w:p>
          <w:p w14:paraId="3B62DE44" w14:textId="77777777" w:rsidR="00ED40AD" w:rsidRDefault="00ED40AD" w:rsidP="00D52BF6">
            <w:pPr>
              <w:jc w:val="both"/>
              <w:rPr>
                <w:rFonts w:ascii="Times New Roman" w:hAnsi="Times New Roman" w:cs="Times New Roman"/>
                <w:szCs w:val="24"/>
              </w:rPr>
            </w:pPr>
          </w:p>
          <w:p w14:paraId="1E3219CB" w14:textId="49D25B2F"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0BBFDF06"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locekle S. Škapare</w:t>
            </w:r>
          </w:p>
          <w:p w14:paraId="346F1DB7" w14:textId="77777777" w:rsidR="00ED40AD" w:rsidRDefault="00ED40AD" w:rsidP="00D52BF6">
            <w:pPr>
              <w:jc w:val="both"/>
              <w:rPr>
                <w:rFonts w:ascii="Times New Roman" w:hAnsi="Times New Roman" w:cs="Times New Roman"/>
                <w:szCs w:val="24"/>
              </w:rPr>
            </w:pPr>
          </w:p>
          <w:p w14:paraId="49B53028" w14:textId="77777777" w:rsidR="00ED40AD" w:rsidRDefault="00ED40AD" w:rsidP="00D52BF6">
            <w:pPr>
              <w:jc w:val="both"/>
              <w:rPr>
                <w:rFonts w:ascii="Times New Roman" w:hAnsi="Times New Roman" w:cs="Times New Roman"/>
                <w:szCs w:val="24"/>
              </w:rPr>
            </w:pPr>
          </w:p>
          <w:p w14:paraId="48807D13" w14:textId="1413D8AB"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5C07AEE9" w14:textId="586BC7C6"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priekšsēdētājs E. Zariņš</w:t>
            </w:r>
          </w:p>
        </w:tc>
        <w:tc>
          <w:tcPr>
            <w:tcW w:w="4701" w:type="dxa"/>
          </w:tcPr>
          <w:p w14:paraId="7A8B1972"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Vārds Uzvārds/ Nosaukums</w:t>
            </w:r>
          </w:p>
          <w:p w14:paraId="7804AD5F" w14:textId="77777777" w:rsidR="00ED40AD" w:rsidRPr="00ED40AD" w:rsidRDefault="00ED40AD" w:rsidP="00D52BF6">
            <w:pPr>
              <w:jc w:val="both"/>
              <w:rPr>
                <w:rFonts w:ascii="Times New Roman" w:hAnsi="Times New Roman" w:cs="Times New Roman"/>
                <w:bCs/>
                <w:szCs w:val="24"/>
              </w:rPr>
            </w:pPr>
          </w:p>
          <w:p w14:paraId="184AAF8B"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 xml:space="preserve">Personas kods/ </w:t>
            </w:r>
            <w:proofErr w:type="spellStart"/>
            <w:r w:rsidRPr="00ED40AD">
              <w:rPr>
                <w:rFonts w:ascii="Times New Roman" w:hAnsi="Times New Roman" w:cs="Times New Roman"/>
                <w:bCs/>
                <w:szCs w:val="24"/>
              </w:rPr>
              <w:t>reģ</w:t>
            </w:r>
            <w:proofErr w:type="spellEnd"/>
            <w:r w:rsidRPr="00ED40AD">
              <w:rPr>
                <w:rFonts w:ascii="Times New Roman" w:hAnsi="Times New Roman" w:cs="Times New Roman"/>
                <w:bCs/>
                <w:szCs w:val="24"/>
              </w:rPr>
              <w:t>. Nr.</w:t>
            </w:r>
          </w:p>
          <w:p w14:paraId="775B242F"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Deklarētā/ juridiskā adrese</w:t>
            </w:r>
          </w:p>
          <w:p w14:paraId="296F4A10" w14:textId="77777777" w:rsidR="00ED40AD" w:rsidRPr="00ED40AD" w:rsidRDefault="00ED40AD" w:rsidP="00D52BF6">
            <w:pPr>
              <w:jc w:val="both"/>
              <w:rPr>
                <w:rFonts w:ascii="Times New Roman" w:hAnsi="Times New Roman" w:cs="Times New Roman"/>
                <w:bCs/>
                <w:szCs w:val="24"/>
              </w:rPr>
            </w:pPr>
          </w:p>
          <w:p w14:paraId="4891C831" w14:textId="2AD4312D"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Kredītiestāde:</w:t>
            </w:r>
          </w:p>
          <w:p w14:paraId="6F10C364"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Kods</w:t>
            </w:r>
          </w:p>
          <w:p w14:paraId="314A796C" w14:textId="77777777" w:rsid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Konta Nr.:</w:t>
            </w:r>
          </w:p>
          <w:p w14:paraId="609489D9" w14:textId="77777777" w:rsidR="00ED40AD" w:rsidRDefault="00ED40AD" w:rsidP="00ED40AD">
            <w:pPr>
              <w:jc w:val="both"/>
              <w:rPr>
                <w:rFonts w:ascii="Times New Roman" w:hAnsi="Times New Roman" w:cs="Times New Roman"/>
                <w:szCs w:val="24"/>
              </w:rPr>
            </w:pPr>
          </w:p>
          <w:p w14:paraId="3D792A57" w14:textId="77777777" w:rsidR="00ED40AD" w:rsidRDefault="00ED40AD" w:rsidP="00ED40AD">
            <w:pPr>
              <w:jc w:val="both"/>
              <w:rPr>
                <w:rFonts w:ascii="Times New Roman" w:hAnsi="Times New Roman" w:cs="Times New Roman"/>
                <w:szCs w:val="24"/>
              </w:rPr>
            </w:pPr>
          </w:p>
          <w:p w14:paraId="6C5A23A5" w14:textId="77777777" w:rsidR="00ED40AD" w:rsidRDefault="00ED40AD" w:rsidP="00ED40AD">
            <w:pPr>
              <w:jc w:val="both"/>
              <w:rPr>
                <w:rFonts w:ascii="Times New Roman" w:hAnsi="Times New Roman" w:cs="Times New Roman"/>
                <w:szCs w:val="24"/>
              </w:rPr>
            </w:pPr>
            <w:r w:rsidRPr="00DC27E4">
              <w:rPr>
                <w:szCs w:val="24"/>
              </w:rPr>
              <w:t>___________________</w:t>
            </w:r>
            <w:r>
              <w:rPr>
                <w:szCs w:val="24"/>
              </w:rPr>
              <w:t>____</w:t>
            </w:r>
          </w:p>
          <w:p w14:paraId="2DCE00B4" w14:textId="1120F263" w:rsidR="00ED40AD" w:rsidRPr="00ED40AD" w:rsidRDefault="00ED40AD" w:rsidP="00D52BF6">
            <w:pPr>
              <w:jc w:val="both"/>
              <w:rPr>
                <w:rFonts w:ascii="Times New Roman" w:hAnsi="Times New Roman" w:cs="Times New Roman"/>
                <w:b/>
                <w:szCs w:val="24"/>
              </w:rPr>
            </w:pPr>
          </w:p>
        </w:tc>
      </w:tr>
    </w:tbl>
    <w:p w14:paraId="62177C07" w14:textId="2C487CAD" w:rsidR="0044646F" w:rsidRDefault="00A76E10" w:rsidP="00324C85">
      <w:pPr>
        <w:tabs>
          <w:tab w:val="left" w:pos="5775"/>
        </w:tabs>
        <w:jc w:val="right"/>
        <w:rPr>
          <w:szCs w:val="24"/>
        </w:rPr>
      </w:pPr>
      <w:r>
        <w:rPr>
          <w:szCs w:val="24"/>
        </w:rPr>
        <w:lastRenderedPageBreak/>
        <w:t>Pielikums Nr.2</w:t>
      </w:r>
    </w:p>
    <w:p w14:paraId="123CDCAF" w14:textId="5E2636BF" w:rsidR="0044646F" w:rsidRDefault="0044646F" w:rsidP="00DC27E4">
      <w:pPr>
        <w:tabs>
          <w:tab w:val="left" w:pos="5775"/>
        </w:tabs>
        <w:jc w:val="both"/>
        <w:rPr>
          <w:szCs w:val="24"/>
        </w:rPr>
      </w:pPr>
    </w:p>
    <w:p w14:paraId="3DE67646" w14:textId="0D53DCAC" w:rsidR="0044646F" w:rsidRPr="001E5185" w:rsidRDefault="00020777" w:rsidP="0044646F">
      <w:pPr>
        <w:tabs>
          <w:tab w:val="left" w:pos="567"/>
          <w:tab w:val="left" w:pos="1134"/>
        </w:tabs>
        <w:jc w:val="center"/>
        <w:rPr>
          <w:b/>
          <w:sz w:val="28"/>
          <w:szCs w:val="28"/>
          <w:lang w:eastAsia="lv-LV"/>
        </w:rPr>
      </w:pPr>
      <w:r w:rsidRPr="001E5185">
        <w:rPr>
          <w:b/>
          <w:sz w:val="28"/>
          <w:szCs w:val="28"/>
          <w:lang w:eastAsia="lv-LV"/>
        </w:rPr>
        <w:t xml:space="preserve">CEĻA </w:t>
      </w:r>
      <w:r w:rsidR="0044646F" w:rsidRPr="001E5185">
        <w:rPr>
          <w:b/>
          <w:sz w:val="28"/>
          <w:szCs w:val="28"/>
          <w:lang w:eastAsia="lv-LV"/>
        </w:rPr>
        <w:t>SERVITŪTA LĪGUMS Nr.</w:t>
      </w:r>
      <w:r w:rsidR="0044646F" w:rsidRPr="001E5185">
        <w:rPr>
          <w:b/>
          <w:sz w:val="28"/>
          <w:szCs w:val="28"/>
        </w:rPr>
        <w:t xml:space="preserve"> </w:t>
      </w:r>
      <w:r w:rsidR="001E5185" w:rsidRPr="001E5185">
        <w:rPr>
          <w:b/>
          <w:sz w:val="28"/>
          <w:szCs w:val="28"/>
        </w:rPr>
        <w:t>LVĢMC 2023/</w:t>
      </w:r>
    </w:p>
    <w:p w14:paraId="4D543BA3" w14:textId="77777777" w:rsidR="0044646F" w:rsidRPr="00065999" w:rsidRDefault="0044646F" w:rsidP="0044646F">
      <w:pPr>
        <w:tabs>
          <w:tab w:val="left" w:pos="567"/>
          <w:tab w:val="left" w:pos="1134"/>
        </w:tabs>
        <w:ind w:firstLine="567"/>
        <w:jc w:val="center"/>
        <w:rPr>
          <w:b/>
          <w:szCs w:val="24"/>
          <w:lang w:eastAsia="lv-LV"/>
        </w:rPr>
      </w:pPr>
    </w:p>
    <w:p w14:paraId="3380BEBF" w14:textId="77777777" w:rsidR="0044646F" w:rsidRPr="00324C85" w:rsidRDefault="0044646F" w:rsidP="0044646F">
      <w:pPr>
        <w:tabs>
          <w:tab w:val="left" w:pos="567"/>
          <w:tab w:val="left" w:pos="1134"/>
        </w:tabs>
        <w:ind w:firstLine="567"/>
        <w:jc w:val="center"/>
        <w:rPr>
          <w:bCs/>
          <w:color w:val="000000" w:themeColor="text1"/>
          <w:szCs w:val="24"/>
          <w:lang w:eastAsia="lv-LV"/>
        </w:rPr>
      </w:pPr>
      <w:r w:rsidRPr="00324C85">
        <w:rPr>
          <w:bCs/>
          <w:color w:val="000000" w:themeColor="text1"/>
          <w:szCs w:val="24"/>
          <w:lang w:eastAsia="lv-LV"/>
        </w:rPr>
        <w:t>Rīgā</w:t>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t>2023. gada ___. __________</w:t>
      </w:r>
    </w:p>
    <w:p w14:paraId="6D2279C1" w14:textId="77777777" w:rsidR="0044646F" w:rsidRPr="00D7685B" w:rsidRDefault="0044646F" w:rsidP="0044646F">
      <w:pPr>
        <w:tabs>
          <w:tab w:val="left" w:pos="567"/>
          <w:tab w:val="left" w:pos="1134"/>
        </w:tabs>
        <w:ind w:firstLine="567"/>
        <w:jc w:val="both"/>
        <w:rPr>
          <w:b/>
          <w:color w:val="000000" w:themeColor="text1"/>
          <w:szCs w:val="24"/>
          <w:u w:val="single"/>
          <w:lang w:eastAsia="lv-LV"/>
        </w:rPr>
      </w:pPr>
    </w:p>
    <w:p w14:paraId="5EA5CF2E" w14:textId="12C3D8C7" w:rsidR="0044646F" w:rsidRPr="00D7685B" w:rsidRDefault="00FE3A3F" w:rsidP="0044646F">
      <w:pPr>
        <w:tabs>
          <w:tab w:val="left" w:pos="567"/>
          <w:tab w:val="left" w:pos="1134"/>
        </w:tabs>
        <w:ind w:firstLine="567"/>
        <w:jc w:val="both"/>
        <w:rPr>
          <w:color w:val="000000" w:themeColor="text1"/>
          <w:szCs w:val="24"/>
          <w:lang w:eastAsia="lv-LV"/>
        </w:rPr>
      </w:pPr>
      <w:r w:rsidRPr="00D7685B">
        <w:rPr>
          <w:b/>
          <w:color w:val="000000" w:themeColor="text1"/>
          <w:szCs w:val="24"/>
          <w:lang w:eastAsia="lv-LV"/>
        </w:rPr>
        <w:t>________________</w:t>
      </w:r>
      <w:r w:rsidR="0044646F" w:rsidRPr="00D7685B">
        <w:rPr>
          <w:b/>
          <w:color w:val="000000" w:themeColor="text1"/>
          <w:szCs w:val="24"/>
          <w:lang w:eastAsia="lv-LV"/>
        </w:rPr>
        <w:t xml:space="preserve">, </w:t>
      </w:r>
      <w:r w:rsidRPr="00D7685B">
        <w:rPr>
          <w:color w:val="000000" w:themeColor="text1"/>
          <w:szCs w:val="24"/>
        </w:rPr>
        <w:t xml:space="preserve">vienotais </w:t>
      </w:r>
      <w:proofErr w:type="spellStart"/>
      <w:r w:rsidRPr="00D7685B">
        <w:rPr>
          <w:color w:val="000000" w:themeColor="text1"/>
          <w:szCs w:val="24"/>
        </w:rPr>
        <w:t>reģ</w:t>
      </w:r>
      <w:proofErr w:type="spellEnd"/>
      <w:r w:rsidRPr="00D7685B">
        <w:rPr>
          <w:color w:val="000000" w:themeColor="text1"/>
          <w:szCs w:val="24"/>
        </w:rPr>
        <w:t xml:space="preserve">. Nr./ </w:t>
      </w:r>
      <w:r w:rsidR="0044646F" w:rsidRPr="00D7685B">
        <w:rPr>
          <w:bCs/>
          <w:color w:val="000000" w:themeColor="text1"/>
          <w:szCs w:val="24"/>
          <w:lang w:eastAsia="lv-LV"/>
        </w:rPr>
        <w:t>personas kods</w:t>
      </w:r>
      <w:r w:rsidR="0044646F" w:rsidRPr="00D7685B">
        <w:rPr>
          <w:b/>
          <w:color w:val="000000" w:themeColor="text1"/>
          <w:szCs w:val="24"/>
          <w:lang w:eastAsia="lv-LV"/>
        </w:rPr>
        <w:t xml:space="preserve"> </w:t>
      </w:r>
      <w:r w:rsidRPr="00D7685B">
        <w:rPr>
          <w:bCs/>
          <w:color w:val="000000" w:themeColor="text1"/>
          <w:szCs w:val="24"/>
          <w:lang w:eastAsia="lv-LV"/>
        </w:rPr>
        <w:t>_____________</w:t>
      </w:r>
      <w:r w:rsidR="0044646F" w:rsidRPr="00D7685B">
        <w:rPr>
          <w:color w:val="000000" w:themeColor="text1"/>
          <w:szCs w:val="24"/>
          <w:lang w:eastAsia="lv-LV"/>
        </w:rPr>
        <w:t xml:space="preserve">, </w:t>
      </w:r>
      <w:r w:rsidRPr="00D7685B">
        <w:rPr>
          <w:color w:val="000000" w:themeColor="text1"/>
          <w:szCs w:val="24"/>
          <w:lang w:eastAsia="lv-LV"/>
        </w:rPr>
        <w:t xml:space="preserve">juridiskā/ </w:t>
      </w:r>
      <w:r w:rsidR="0044646F" w:rsidRPr="00D7685B">
        <w:rPr>
          <w:color w:val="000000" w:themeColor="text1"/>
          <w:szCs w:val="24"/>
          <w:lang w:eastAsia="lv-LV"/>
        </w:rPr>
        <w:t xml:space="preserve">deklarētā adrese: Mērnieku iela 11, Rūjiena, LV-4240, </w:t>
      </w:r>
      <w:r w:rsidR="0044646F" w:rsidRPr="00D7685B">
        <w:rPr>
          <w:bCs/>
          <w:color w:val="000000" w:themeColor="text1"/>
          <w:szCs w:val="24"/>
          <w:lang w:eastAsia="lv-LV"/>
        </w:rPr>
        <w:t xml:space="preserve">turpmāk tekstā – </w:t>
      </w:r>
      <w:r w:rsidRPr="00D7685B">
        <w:rPr>
          <w:b/>
          <w:color w:val="000000" w:themeColor="text1"/>
          <w:szCs w:val="24"/>
          <w:lang w:eastAsia="lv-LV"/>
        </w:rPr>
        <w:t>Īpašnieks</w:t>
      </w:r>
      <w:r w:rsidR="0044646F" w:rsidRPr="00D7685B">
        <w:rPr>
          <w:color w:val="000000" w:themeColor="text1"/>
          <w:szCs w:val="24"/>
          <w:lang w:eastAsia="lv-LV"/>
        </w:rPr>
        <w:t xml:space="preserve">, no vienas puses, </w:t>
      </w:r>
    </w:p>
    <w:p w14:paraId="1A0A1179" w14:textId="77777777" w:rsidR="0044646F" w:rsidRPr="00D7685B" w:rsidRDefault="0044646F" w:rsidP="0044646F">
      <w:pPr>
        <w:tabs>
          <w:tab w:val="left" w:pos="567"/>
          <w:tab w:val="left" w:pos="1134"/>
        </w:tabs>
        <w:ind w:firstLine="567"/>
        <w:jc w:val="both"/>
        <w:rPr>
          <w:color w:val="000000" w:themeColor="text1"/>
          <w:szCs w:val="24"/>
          <w:lang w:eastAsia="lv-LV"/>
        </w:rPr>
      </w:pPr>
    </w:p>
    <w:p w14:paraId="0F4D08CE" w14:textId="3450FAB5" w:rsidR="0044646F" w:rsidRPr="00D7685B" w:rsidRDefault="00FE3A3F" w:rsidP="0044646F">
      <w:pPr>
        <w:tabs>
          <w:tab w:val="left" w:pos="567"/>
          <w:tab w:val="left" w:pos="1134"/>
        </w:tabs>
        <w:ind w:firstLine="567"/>
        <w:jc w:val="both"/>
        <w:rPr>
          <w:color w:val="000000" w:themeColor="text1"/>
          <w:szCs w:val="24"/>
        </w:rPr>
      </w:pPr>
      <w:r w:rsidRPr="00D7685B">
        <w:rPr>
          <w:b/>
          <w:color w:val="000000" w:themeColor="text1"/>
          <w:szCs w:val="24"/>
        </w:rPr>
        <w:t>Valsts sabiedrība ar ierobežotu atbildību „Latvijas Vides, ģeoloģijas un meteoroloģijas centrs”</w:t>
      </w:r>
      <w:r w:rsidRPr="00D7685B">
        <w:rPr>
          <w:color w:val="000000" w:themeColor="text1"/>
          <w:szCs w:val="24"/>
        </w:rPr>
        <w:t xml:space="preserve">, </w:t>
      </w:r>
      <w:r w:rsidR="0044646F" w:rsidRPr="00D7685B">
        <w:rPr>
          <w:color w:val="000000" w:themeColor="text1"/>
          <w:szCs w:val="24"/>
        </w:rPr>
        <w:t xml:space="preserve">vienotais </w:t>
      </w:r>
      <w:proofErr w:type="spellStart"/>
      <w:r w:rsidR="0044646F" w:rsidRPr="00D7685B">
        <w:rPr>
          <w:color w:val="000000" w:themeColor="text1"/>
          <w:szCs w:val="24"/>
        </w:rPr>
        <w:t>reģ</w:t>
      </w:r>
      <w:proofErr w:type="spellEnd"/>
      <w:r w:rsidR="0044646F" w:rsidRPr="00D7685B">
        <w:rPr>
          <w:color w:val="000000" w:themeColor="text1"/>
          <w:szCs w:val="24"/>
        </w:rPr>
        <w:t>. Nr.50103237791, juridiskā adrese: Maskavas iela 165, Rīga, LV-1019</w:t>
      </w:r>
      <w:r w:rsidR="0044646F" w:rsidRPr="00D7685B">
        <w:rPr>
          <w:color w:val="000000" w:themeColor="text1"/>
          <w:szCs w:val="24"/>
          <w:lang w:eastAsia="lv-LV"/>
        </w:rPr>
        <w:t xml:space="preserve">, </w:t>
      </w:r>
      <w:r w:rsidR="0044646F" w:rsidRPr="00D7685B">
        <w:rPr>
          <w:bCs/>
          <w:color w:val="000000" w:themeColor="text1"/>
          <w:szCs w:val="24"/>
          <w:lang w:eastAsia="lv-LV"/>
        </w:rPr>
        <w:t xml:space="preserve">turpmāk tekstā – </w:t>
      </w:r>
      <w:r w:rsidR="0044646F" w:rsidRPr="00D7685B">
        <w:rPr>
          <w:b/>
          <w:color w:val="000000" w:themeColor="text1"/>
          <w:szCs w:val="24"/>
          <w:lang w:eastAsia="lv-LV"/>
        </w:rPr>
        <w:t xml:space="preserve">VSIA </w:t>
      </w:r>
      <w:r w:rsidR="0044646F" w:rsidRPr="00D7685B">
        <w:rPr>
          <w:b/>
          <w:color w:val="000000" w:themeColor="text1"/>
          <w:szCs w:val="24"/>
        </w:rPr>
        <w:t>„Latvijas Vides, ģeoloģijas un meteoroloģijas centrs”</w:t>
      </w:r>
      <w:r w:rsidR="0044646F" w:rsidRPr="00D7685B">
        <w:rPr>
          <w:color w:val="000000" w:themeColor="text1"/>
          <w:szCs w:val="24"/>
        </w:rPr>
        <w:t xml:space="preserve">, </w:t>
      </w:r>
      <w:r w:rsidR="0044646F" w:rsidRPr="00D7685B">
        <w:rPr>
          <w:color w:val="000000" w:themeColor="text1"/>
          <w:szCs w:val="24"/>
          <w:lang w:eastAsia="lv-LV"/>
        </w:rPr>
        <w:t xml:space="preserve">kuras vārdā saskaņā </w:t>
      </w:r>
      <w:r w:rsidRPr="00D7685B">
        <w:rPr>
          <w:color w:val="000000" w:themeColor="text1"/>
          <w:szCs w:val="24"/>
          <w:lang w:eastAsia="lv-LV"/>
        </w:rPr>
        <w:t>statūtiem</w:t>
      </w:r>
      <w:r w:rsidR="0044646F" w:rsidRPr="00D7685B">
        <w:rPr>
          <w:color w:val="000000" w:themeColor="text1"/>
          <w:szCs w:val="24"/>
          <w:lang w:eastAsia="lv-LV"/>
        </w:rPr>
        <w:t xml:space="preserve"> rīkojas valdes locekl</w:t>
      </w:r>
      <w:r w:rsidRPr="00D7685B">
        <w:rPr>
          <w:color w:val="000000" w:themeColor="text1"/>
          <w:szCs w:val="24"/>
          <w:lang w:eastAsia="lv-LV"/>
        </w:rPr>
        <w:t>e Sigita Škapare un valdes priekšsēdētājs</w:t>
      </w:r>
      <w:r w:rsidR="0044646F" w:rsidRPr="00D7685B">
        <w:rPr>
          <w:color w:val="000000" w:themeColor="text1"/>
          <w:szCs w:val="24"/>
          <w:lang w:eastAsia="lv-LV"/>
        </w:rPr>
        <w:t xml:space="preserve"> Egils Zariņš, </w:t>
      </w:r>
      <w:r w:rsidR="0044646F" w:rsidRPr="00D7685B">
        <w:rPr>
          <w:color w:val="000000" w:themeColor="text1"/>
          <w:szCs w:val="24"/>
        </w:rPr>
        <w:t>no otras puses,</w:t>
      </w:r>
    </w:p>
    <w:p w14:paraId="19578302" w14:textId="77777777" w:rsidR="0044646F" w:rsidRPr="00D7685B" w:rsidRDefault="0044646F" w:rsidP="0044646F">
      <w:pPr>
        <w:tabs>
          <w:tab w:val="left" w:pos="567"/>
          <w:tab w:val="left" w:pos="1134"/>
        </w:tabs>
        <w:jc w:val="both"/>
        <w:rPr>
          <w:color w:val="000000" w:themeColor="text1"/>
          <w:szCs w:val="24"/>
          <w:lang w:eastAsia="lv-LV"/>
        </w:rPr>
      </w:pPr>
    </w:p>
    <w:p w14:paraId="4D4991BB" w14:textId="77777777" w:rsidR="0044646F" w:rsidRPr="00D7685B" w:rsidRDefault="0044646F" w:rsidP="0044646F">
      <w:pPr>
        <w:keepNext/>
        <w:widowControl w:val="0"/>
        <w:tabs>
          <w:tab w:val="num" w:pos="0"/>
          <w:tab w:val="left" w:pos="567"/>
          <w:tab w:val="left" w:pos="1134"/>
        </w:tabs>
        <w:ind w:firstLine="567"/>
        <w:jc w:val="both"/>
        <w:outlineLvl w:val="0"/>
        <w:rPr>
          <w:b/>
          <w:color w:val="000000" w:themeColor="text1"/>
          <w:szCs w:val="24"/>
          <w:lang w:val="en-GB"/>
        </w:rPr>
      </w:pPr>
      <w:r w:rsidRPr="00D7685B">
        <w:rPr>
          <w:bCs/>
          <w:color w:val="000000" w:themeColor="text1"/>
          <w:szCs w:val="24"/>
        </w:rPr>
        <w:t xml:space="preserve">turpmāk tekstā katra atsevišķi saukta – </w:t>
      </w:r>
      <w:r w:rsidRPr="00D7685B">
        <w:rPr>
          <w:b/>
          <w:bCs/>
          <w:color w:val="000000" w:themeColor="text1"/>
          <w:szCs w:val="24"/>
        </w:rPr>
        <w:t>Puse,</w:t>
      </w:r>
      <w:r w:rsidRPr="00D7685B">
        <w:rPr>
          <w:bCs/>
          <w:color w:val="000000" w:themeColor="text1"/>
          <w:szCs w:val="24"/>
        </w:rPr>
        <w:t xml:space="preserve"> un abas kopā – </w:t>
      </w:r>
      <w:r w:rsidRPr="00D7685B">
        <w:rPr>
          <w:b/>
          <w:bCs/>
          <w:color w:val="000000" w:themeColor="text1"/>
          <w:szCs w:val="24"/>
        </w:rPr>
        <w:t>Puses</w:t>
      </w:r>
      <w:r w:rsidRPr="00D7685B">
        <w:rPr>
          <w:bCs/>
          <w:color w:val="000000" w:themeColor="text1"/>
          <w:szCs w:val="24"/>
        </w:rPr>
        <w:t>,</w:t>
      </w:r>
    </w:p>
    <w:p w14:paraId="1A68A102" w14:textId="77777777" w:rsidR="0044646F" w:rsidRPr="00D7685B" w:rsidRDefault="0044646F" w:rsidP="0044646F">
      <w:pPr>
        <w:tabs>
          <w:tab w:val="left" w:pos="567"/>
          <w:tab w:val="left" w:pos="1134"/>
        </w:tabs>
        <w:ind w:firstLine="567"/>
        <w:rPr>
          <w:b/>
          <w:color w:val="000000" w:themeColor="text1"/>
          <w:szCs w:val="24"/>
          <w:lang w:eastAsia="lv-LV"/>
        </w:rPr>
      </w:pPr>
    </w:p>
    <w:p w14:paraId="3AF576AF" w14:textId="77777777" w:rsidR="0044646F" w:rsidRPr="00D7685B" w:rsidRDefault="0044646F" w:rsidP="0044646F">
      <w:pPr>
        <w:tabs>
          <w:tab w:val="left" w:pos="567"/>
          <w:tab w:val="left" w:pos="1134"/>
        </w:tabs>
        <w:ind w:firstLine="567"/>
        <w:rPr>
          <w:b/>
          <w:color w:val="000000" w:themeColor="text1"/>
          <w:szCs w:val="24"/>
          <w:lang w:eastAsia="lv-LV"/>
        </w:rPr>
      </w:pPr>
      <w:r w:rsidRPr="00D7685B">
        <w:rPr>
          <w:b/>
          <w:color w:val="000000" w:themeColor="text1"/>
          <w:szCs w:val="24"/>
          <w:lang w:eastAsia="lv-LV"/>
        </w:rPr>
        <w:t>ŅEMOT VĒRĀ, ka:</w:t>
      </w:r>
    </w:p>
    <w:p w14:paraId="75D6F0D0" w14:textId="15329444" w:rsidR="0044646F" w:rsidRPr="00D7685B" w:rsidRDefault="00FE3A3F" w:rsidP="0044646F">
      <w:pPr>
        <w:numPr>
          <w:ilvl w:val="0"/>
          <w:numId w:val="14"/>
        </w:numPr>
        <w:tabs>
          <w:tab w:val="left" w:pos="567"/>
          <w:tab w:val="left" w:pos="1134"/>
        </w:tabs>
        <w:ind w:left="0" w:firstLine="567"/>
        <w:jc w:val="both"/>
        <w:rPr>
          <w:b/>
          <w:color w:val="000000" w:themeColor="text1"/>
          <w:szCs w:val="24"/>
          <w:lang w:eastAsia="lv-LV"/>
        </w:rPr>
      </w:pPr>
      <w:r w:rsidRPr="00D7685B">
        <w:rPr>
          <w:rFonts w:eastAsia="MS Mincho"/>
          <w:color w:val="000000" w:themeColor="text1"/>
          <w:szCs w:val="24"/>
          <w:lang w:eastAsia="lv-LV"/>
        </w:rPr>
        <w:t>Īpašniekam</w:t>
      </w:r>
      <w:r w:rsidR="0044646F" w:rsidRPr="00D7685B">
        <w:rPr>
          <w:rFonts w:eastAsia="MS Mincho"/>
          <w:color w:val="000000" w:themeColor="text1"/>
          <w:szCs w:val="24"/>
          <w:lang w:eastAsia="lv-LV"/>
        </w:rPr>
        <w:t xml:space="preserve"> pieder nekustamais īpašums</w:t>
      </w:r>
      <w:r w:rsidR="0044646F" w:rsidRPr="00D7685B">
        <w:rPr>
          <w:color w:val="000000" w:themeColor="text1"/>
          <w:szCs w:val="24"/>
        </w:rPr>
        <w:t xml:space="preserve">, kas sastāv no zemes gabala ar kopējo platību </w:t>
      </w:r>
      <w:r w:rsidR="00FE3F95" w:rsidRPr="00FE3F95">
        <w:rPr>
          <w:color w:val="000000" w:themeColor="text1"/>
          <w:szCs w:val="24"/>
        </w:rPr>
        <w:t>2.809 ha</w:t>
      </w:r>
      <w:r w:rsidR="0044646F" w:rsidRPr="00D7685B">
        <w:rPr>
          <w:color w:val="000000" w:themeColor="text1"/>
          <w:szCs w:val="24"/>
        </w:rPr>
        <w:t xml:space="preserve">, </w:t>
      </w:r>
      <w:r w:rsidR="0044646F" w:rsidRPr="00D7685B">
        <w:rPr>
          <w:rFonts w:eastAsia="MS Mincho"/>
          <w:color w:val="000000" w:themeColor="text1"/>
          <w:szCs w:val="24"/>
          <w:lang w:eastAsia="lv-LV"/>
        </w:rPr>
        <w:t xml:space="preserve">adrese: </w:t>
      </w:r>
      <w:r w:rsidRPr="00D7685B">
        <w:rPr>
          <w:rFonts w:eastAsia="MS Mincho"/>
          <w:color w:val="000000" w:themeColor="text1"/>
          <w:szCs w:val="24"/>
          <w:lang w:eastAsia="lv-LV"/>
        </w:rPr>
        <w:t xml:space="preserve">Lāči", </w:t>
      </w:r>
      <w:proofErr w:type="spellStart"/>
      <w:r w:rsidRPr="00D7685B">
        <w:rPr>
          <w:rFonts w:eastAsia="MS Mincho"/>
          <w:color w:val="000000" w:themeColor="text1"/>
          <w:szCs w:val="24"/>
          <w:lang w:eastAsia="lv-LV"/>
        </w:rPr>
        <w:t>Grīnvalti</w:t>
      </w:r>
      <w:proofErr w:type="spellEnd"/>
      <w:r w:rsidRPr="00D7685B">
        <w:rPr>
          <w:rFonts w:eastAsia="MS Mincho"/>
          <w:color w:val="000000" w:themeColor="text1"/>
          <w:szCs w:val="24"/>
          <w:lang w:eastAsia="lv-LV"/>
        </w:rPr>
        <w:t xml:space="preserve">, Nīcas pag., </w:t>
      </w:r>
      <w:proofErr w:type="spellStart"/>
      <w:r w:rsidRPr="00D7685B">
        <w:rPr>
          <w:rFonts w:eastAsia="MS Mincho"/>
          <w:color w:val="000000" w:themeColor="text1"/>
          <w:szCs w:val="24"/>
          <w:lang w:eastAsia="lv-LV"/>
        </w:rPr>
        <w:t>Dienvidkurzemes</w:t>
      </w:r>
      <w:proofErr w:type="spellEnd"/>
      <w:r w:rsidRPr="00D7685B">
        <w:rPr>
          <w:rFonts w:eastAsia="MS Mincho"/>
          <w:color w:val="000000" w:themeColor="text1"/>
          <w:szCs w:val="24"/>
          <w:lang w:eastAsia="lv-LV"/>
        </w:rPr>
        <w:t xml:space="preserve"> nov. (nekustamā īpašuma kadastra numurs 6478 001 0097) </w:t>
      </w:r>
      <w:r w:rsidR="0044646F" w:rsidRPr="00D7685B">
        <w:rPr>
          <w:color w:val="000000" w:themeColor="text1"/>
          <w:szCs w:val="24"/>
        </w:rPr>
        <w:t xml:space="preserve">ierakstīts </w:t>
      </w:r>
      <w:r w:rsidRPr="00D7685B">
        <w:rPr>
          <w:color w:val="000000" w:themeColor="text1"/>
          <w:szCs w:val="24"/>
        </w:rPr>
        <w:t>______________</w:t>
      </w:r>
      <w:r w:rsidR="0044646F" w:rsidRPr="00D7685B">
        <w:rPr>
          <w:color w:val="000000" w:themeColor="text1"/>
          <w:szCs w:val="24"/>
        </w:rPr>
        <w:t xml:space="preserve"> zemesgrāmatu nodaļas </w:t>
      </w:r>
      <w:r w:rsidRPr="00D7685B">
        <w:rPr>
          <w:color w:val="000000" w:themeColor="text1"/>
          <w:szCs w:val="24"/>
        </w:rPr>
        <w:t>_____</w:t>
      </w:r>
      <w:r w:rsidR="0044646F" w:rsidRPr="00D7685B">
        <w:rPr>
          <w:color w:val="000000" w:themeColor="text1"/>
          <w:szCs w:val="24"/>
        </w:rPr>
        <w:t xml:space="preserve"> pagasta zemesgrāmatas nodalījumā </w:t>
      </w:r>
      <w:r w:rsidR="0044646F" w:rsidRPr="00D7685B">
        <w:rPr>
          <w:b/>
          <w:color w:val="000000" w:themeColor="text1"/>
          <w:szCs w:val="24"/>
        </w:rPr>
        <w:t>Nr.</w:t>
      </w:r>
      <w:r w:rsidRPr="00D7685B">
        <w:rPr>
          <w:b/>
          <w:color w:val="000000" w:themeColor="text1"/>
          <w:szCs w:val="24"/>
        </w:rPr>
        <w:t>___</w:t>
      </w:r>
      <w:r w:rsidR="0044646F" w:rsidRPr="00D7685B">
        <w:rPr>
          <w:b/>
          <w:color w:val="000000" w:themeColor="text1"/>
          <w:szCs w:val="24"/>
        </w:rPr>
        <w:t xml:space="preserve"> </w:t>
      </w:r>
      <w:r w:rsidR="0044646F" w:rsidRPr="00D7685B">
        <w:rPr>
          <w:bCs/>
          <w:color w:val="000000" w:themeColor="text1"/>
          <w:szCs w:val="24"/>
        </w:rPr>
        <w:t>(turpmāk tekstā –</w:t>
      </w:r>
      <w:r w:rsidR="0044646F" w:rsidRPr="00D7685B">
        <w:rPr>
          <w:b/>
          <w:bCs/>
          <w:color w:val="000000" w:themeColor="text1"/>
          <w:szCs w:val="24"/>
        </w:rPr>
        <w:t>Īpašums A</w:t>
      </w:r>
      <w:r w:rsidR="0044646F" w:rsidRPr="00D7685B">
        <w:rPr>
          <w:bCs/>
          <w:color w:val="000000" w:themeColor="text1"/>
          <w:szCs w:val="24"/>
        </w:rPr>
        <w:t>)</w:t>
      </w:r>
      <w:r w:rsidR="0044646F" w:rsidRPr="00D7685B">
        <w:rPr>
          <w:color w:val="000000" w:themeColor="text1"/>
          <w:szCs w:val="24"/>
        </w:rPr>
        <w:t>;</w:t>
      </w:r>
    </w:p>
    <w:p w14:paraId="51E14237" w14:textId="024832C3" w:rsidR="0044646F" w:rsidRPr="00912E2E" w:rsidRDefault="00D7685B" w:rsidP="0044646F">
      <w:pPr>
        <w:numPr>
          <w:ilvl w:val="0"/>
          <w:numId w:val="14"/>
        </w:numPr>
        <w:tabs>
          <w:tab w:val="left" w:pos="567"/>
          <w:tab w:val="left" w:pos="1134"/>
        </w:tabs>
        <w:ind w:left="0" w:firstLine="567"/>
        <w:jc w:val="both"/>
        <w:rPr>
          <w:b/>
          <w:color w:val="000000" w:themeColor="text1"/>
          <w:szCs w:val="24"/>
          <w:lang w:eastAsia="lv-LV"/>
        </w:rPr>
      </w:pPr>
      <w:bookmarkStart w:id="3" w:name="_Hlk132967962"/>
      <w:r w:rsidRPr="00D7685B">
        <w:rPr>
          <w:color w:val="000000" w:themeColor="text1"/>
          <w:szCs w:val="24"/>
          <w:lang w:eastAsia="lv-LV"/>
        </w:rPr>
        <w:t>VSIA „Latvijas Vides, ģeoloģijas un meteoroloģijas centrs”</w:t>
      </w:r>
      <w:r>
        <w:rPr>
          <w:color w:val="000000" w:themeColor="text1"/>
          <w:szCs w:val="24"/>
          <w:lang w:eastAsia="lv-LV"/>
        </w:rPr>
        <w:t xml:space="preserve"> </w:t>
      </w:r>
      <w:bookmarkEnd w:id="3"/>
      <w:r w:rsidR="0044646F" w:rsidRPr="004F3D08">
        <w:rPr>
          <w:color w:val="000000" w:themeColor="text1"/>
          <w:szCs w:val="24"/>
        </w:rPr>
        <w:t>pieder nekustamais īpašums</w:t>
      </w:r>
      <w:r w:rsidR="0044646F" w:rsidRPr="00155100">
        <w:rPr>
          <w:color w:val="000000" w:themeColor="text1"/>
          <w:szCs w:val="24"/>
        </w:rPr>
        <w:t xml:space="preserve">, </w:t>
      </w:r>
      <w:r w:rsidR="0044646F" w:rsidRPr="00155100">
        <w:rPr>
          <w:rFonts w:eastAsia="MS Mincho"/>
          <w:color w:val="000000" w:themeColor="text1"/>
          <w:szCs w:val="24"/>
          <w:lang w:eastAsia="lv-LV"/>
        </w:rPr>
        <w:t xml:space="preserve">kas sastāv no </w:t>
      </w:r>
      <w:r w:rsidR="0044646F" w:rsidRPr="00155100">
        <w:rPr>
          <w:color w:val="000000" w:themeColor="text1"/>
          <w:szCs w:val="24"/>
        </w:rPr>
        <w:t xml:space="preserve">zemes gabala ar kadastra apzīmējumu </w:t>
      </w:r>
      <w:r w:rsidR="00FE3F95" w:rsidRPr="00155100">
        <w:rPr>
          <w:color w:val="000000" w:themeColor="text1"/>
          <w:szCs w:val="24"/>
        </w:rPr>
        <w:t>64780010095,</w:t>
      </w:r>
      <w:r w:rsidR="0044646F" w:rsidRPr="00155100">
        <w:rPr>
          <w:color w:val="000000" w:themeColor="text1"/>
          <w:szCs w:val="24"/>
        </w:rPr>
        <w:t xml:space="preserve"> ar kopējo platību </w:t>
      </w:r>
      <w:r w:rsidR="00155100" w:rsidRPr="00155100">
        <w:rPr>
          <w:color w:val="000000" w:themeColor="text1"/>
          <w:szCs w:val="24"/>
        </w:rPr>
        <w:t>0.7085 ha</w:t>
      </w:r>
      <w:r w:rsidR="0044646F" w:rsidRPr="00155100">
        <w:rPr>
          <w:color w:val="000000" w:themeColor="text1"/>
          <w:szCs w:val="24"/>
        </w:rPr>
        <w:t>,</w:t>
      </w:r>
      <w:r w:rsidR="0044646F" w:rsidRPr="004F3D08">
        <w:rPr>
          <w:color w:val="000000" w:themeColor="text1"/>
          <w:szCs w:val="24"/>
        </w:rPr>
        <w:t xml:space="preserve"> adrese: </w:t>
      </w:r>
      <w:r w:rsidR="00FE3F95" w:rsidRPr="00FE3F95">
        <w:rPr>
          <w:color w:val="000000" w:themeColor="text1"/>
          <w:szCs w:val="24"/>
        </w:rPr>
        <w:t>,,Liepājas Novērojumu Stacija”,</w:t>
      </w:r>
      <w:r w:rsidR="00FE3F95" w:rsidRPr="00FE3F95">
        <w:rPr>
          <w:rFonts w:eastAsia="MS Mincho"/>
          <w:color w:val="000000" w:themeColor="text1"/>
          <w:szCs w:val="24"/>
          <w:lang w:eastAsia="lv-LV"/>
        </w:rPr>
        <w:t xml:space="preserve"> </w:t>
      </w:r>
      <w:proofErr w:type="spellStart"/>
      <w:r w:rsidR="00FE3F95" w:rsidRPr="00D7685B">
        <w:rPr>
          <w:rFonts w:eastAsia="MS Mincho"/>
          <w:color w:val="000000" w:themeColor="text1"/>
          <w:szCs w:val="24"/>
          <w:lang w:eastAsia="lv-LV"/>
        </w:rPr>
        <w:t>Grīnvalti</w:t>
      </w:r>
      <w:proofErr w:type="spellEnd"/>
      <w:r w:rsidR="00FE3F95" w:rsidRPr="00D7685B">
        <w:rPr>
          <w:rFonts w:eastAsia="MS Mincho"/>
          <w:color w:val="000000" w:themeColor="text1"/>
          <w:szCs w:val="24"/>
          <w:lang w:eastAsia="lv-LV"/>
        </w:rPr>
        <w:t xml:space="preserve">, Nīcas pag., </w:t>
      </w:r>
      <w:proofErr w:type="spellStart"/>
      <w:r w:rsidR="00FE3F95" w:rsidRPr="00D7685B">
        <w:rPr>
          <w:rFonts w:eastAsia="MS Mincho"/>
          <w:color w:val="000000" w:themeColor="text1"/>
          <w:szCs w:val="24"/>
          <w:lang w:eastAsia="lv-LV"/>
        </w:rPr>
        <w:t>Dienvidkurzemes</w:t>
      </w:r>
      <w:proofErr w:type="spellEnd"/>
      <w:r w:rsidR="00FE3F95" w:rsidRPr="00D7685B">
        <w:rPr>
          <w:rFonts w:eastAsia="MS Mincho"/>
          <w:color w:val="000000" w:themeColor="text1"/>
          <w:szCs w:val="24"/>
          <w:lang w:eastAsia="lv-LV"/>
        </w:rPr>
        <w:t xml:space="preserve"> </w:t>
      </w:r>
      <w:r w:rsidR="00FE3F95" w:rsidRPr="00BA0C12">
        <w:rPr>
          <w:rFonts w:eastAsia="MS Mincho"/>
          <w:color w:val="000000" w:themeColor="text1"/>
          <w:szCs w:val="24"/>
          <w:lang w:eastAsia="lv-LV"/>
        </w:rPr>
        <w:t>nov.</w:t>
      </w:r>
      <w:r w:rsidRPr="00BA0C12">
        <w:rPr>
          <w:color w:val="000000" w:themeColor="text1"/>
          <w:szCs w:val="24"/>
        </w:rPr>
        <w:t>,</w:t>
      </w:r>
      <w:r w:rsidR="0044646F" w:rsidRPr="00BA0C12">
        <w:rPr>
          <w:bCs/>
          <w:color w:val="000000" w:themeColor="text1"/>
          <w:szCs w:val="24"/>
        </w:rPr>
        <w:t xml:space="preserve"> kadastra numurs </w:t>
      </w:r>
      <w:r w:rsidR="00FE3F95" w:rsidRPr="00BA0C12">
        <w:rPr>
          <w:bCs/>
          <w:color w:val="000000" w:themeColor="text1"/>
          <w:szCs w:val="24"/>
        </w:rPr>
        <w:t>64780010005,</w:t>
      </w:r>
      <w:r w:rsidR="00FE3F95" w:rsidRPr="00BA0C12">
        <w:rPr>
          <w:b/>
          <w:color w:val="000000" w:themeColor="text1"/>
          <w:szCs w:val="24"/>
        </w:rPr>
        <w:t xml:space="preserve"> </w:t>
      </w:r>
      <w:r w:rsidR="0044646F" w:rsidRPr="00BA0C12">
        <w:rPr>
          <w:bCs/>
          <w:color w:val="000000" w:themeColor="text1"/>
          <w:szCs w:val="24"/>
        </w:rPr>
        <w:t xml:space="preserve">ierakstīts </w:t>
      </w:r>
      <w:r w:rsidR="002E5109" w:rsidRPr="00BA0C12">
        <w:rPr>
          <w:bCs/>
          <w:color w:val="000000" w:themeColor="text1"/>
          <w:szCs w:val="24"/>
        </w:rPr>
        <w:t xml:space="preserve">Kurzemes rajona </w:t>
      </w:r>
      <w:r w:rsidR="0044646F" w:rsidRPr="00BA0C12">
        <w:rPr>
          <w:bCs/>
          <w:color w:val="000000" w:themeColor="text1"/>
          <w:szCs w:val="24"/>
        </w:rPr>
        <w:t xml:space="preserve">tiesas zemesgrāmatu nodaļas </w:t>
      </w:r>
      <w:r w:rsidR="002E5109" w:rsidRPr="00BA0C12">
        <w:rPr>
          <w:bCs/>
          <w:color w:val="000000" w:themeColor="text1"/>
          <w:szCs w:val="24"/>
        </w:rPr>
        <w:t>Nīcas</w:t>
      </w:r>
      <w:r w:rsidR="002E5109" w:rsidRPr="002E5109">
        <w:rPr>
          <w:bCs/>
          <w:color w:val="000000" w:themeColor="text1"/>
          <w:szCs w:val="24"/>
        </w:rPr>
        <w:t xml:space="preserve"> pagasta</w:t>
      </w:r>
      <w:r w:rsidR="002E5109">
        <w:rPr>
          <w:bCs/>
          <w:color w:val="000000" w:themeColor="text1"/>
          <w:szCs w:val="24"/>
        </w:rPr>
        <w:t xml:space="preserve"> </w:t>
      </w:r>
      <w:r w:rsidR="0044646F" w:rsidRPr="004F3D08">
        <w:rPr>
          <w:bCs/>
          <w:color w:val="000000" w:themeColor="text1"/>
          <w:szCs w:val="24"/>
        </w:rPr>
        <w:t>zemesgrāmatas nodalījumā Nr.</w:t>
      </w:r>
      <w:r w:rsidR="0044646F" w:rsidRPr="004F3D08">
        <w:t xml:space="preserve"> </w:t>
      </w:r>
      <w:r w:rsidR="002E5109" w:rsidRPr="002E5109">
        <w:rPr>
          <w:bCs/>
          <w:color w:val="000000" w:themeColor="text1"/>
          <w:szCs w:val="24"/>
        </w:rPr>
        <w:t xml:space="preserve">100000429329 </w:t>
      </w:r>
      <w:r w:rsidR="0044646F" w:rsidRPr="004F3D08">
        <w:rPr>
          <w:bCs/>
          <w:color w:val="000000" w:themeColor="text1"/>
          <w:szCs w:val="24"/>
        </w:rPr>
        <w:t>(turpmāk tekstā –</w:t>
      </w:r>
      <w:r w:rsidR="0044646F" w:rsidRPr="004F3D08">
        <w:rPr>
          <w:b/>
          <w:bCs/>
          <w:color w:val="000000" w:themeColor="text1"/>
          <w:szCs w:val="24"/>
        </w:rPr>
        <w:t xml:space="preserve"> Īpašums B</w:t>
      </w:r>
      <w:r w:rsidR="0044646F" w:rsidRPr="004F3D08">
        <w:rPr>
          <w:bCs/>
          <w:color w:val="000000" w:themeColor="text1"/>
          <w:szCs w:val="24"/>
        </w:rPr>
        <w:t>)</w:t>
      </w:r>
      <w:r w:rsidR="0044646F">
        <w:rPr>
          <w:color w:val="000000" w:themeColor="text1"/>
          <w:szCs w:val="24"/>
        </w:rPr>
        <w:t>;</w:t>
      </w:r>
    </w:p>
    <w:p w14:paraId="6476D840" w14:textId="77777777" w:rsidR="002E5109" w:rsidRPr="002E5109" w:rsidRDefault="0044646F" w:rsidP="0044646F">
      <w:pPr>
        <w:numPr>
          <w:ilvl w:val="0"/>
          <w:numId w:val="14"/>
        </w:numPr>
        <w:tabs>
          <w:tab w:val="left" w:pos="567"/>
          <w:tab w:val="left" w:pos="1134"/>
        </w:tabs>
        <w:ind w:left="0" w:firstLine="567"/>
        <w:jc w:val="both"/>
        <w:rPr>
          <w:b/>
          <w:color w:val="000000" w:themeColor="text1"/>
          <w:szCs w:val="24"/>
          <w:lang w:eastAsia="lv-LV"/>
        </w:rPr>
      </w:pPr>
      <w:r w:rsidRPr="00912E2E">
        <w:rPr>
          <w:rFonts w:eastAsia="MS Mincho"/>
          <w:color w:val="000000" w:themeColor="text1"/>
          <w:szCs w:val="24"/>
          <w:lang w:eastAsia="lv-LV"/>
        </w:rPr>
        <w:t>Lai tiktu nodrošināta piekļuve</w:t>
      </w:r>
      <w:r w:rsidR="002E5109">
        <w:rPr>
          <w:rFonts w:eastAsia="MS Mincho"/>
          <w:color w:val="000000" w:themeColor="text1"/>
          <w:szCs w:val="24"/>
          <w:lang w:eastAsia="lv-LV"/>
        </w:rPr>
        <w:t>:</w:t>
      </w:r>
    </w:p>
    <w:p w14:paraId="49B60C20" w14:textId="6CEC4DD4" w:rsidR="0044646F" w:rsidRDefault="002E5109" w:rsidP="00743D3D">
      <w:pPr>
        <w:tabs>
          <w:tab w:val="left" w:pos="567"/>
          <w:tab w:val="left" w:pos="1134"/>
        </w:tabs>
        <w:ind w:firstLine="1134"/>
        <w:jc w:val="both"/>
        <w:rPr>
          <w:rFonts w:eastAsia="MS Mincho"/>
          <w:color w:val="000000" w:themeColor="text1"/>
          <w:szCs w:val="24"/>
          <w:lang w:eastAsia="lv-LV"/>
        </w:rPr>
      </w:pPr>
      <w:r w:rsidRPr="002E5109">
        <w:rPr>
          <w:rFonts w:eastAsia="MS Mincho"/>
          <w:b/>
          <w:bCs/>
          <w:color w:val="000000" w:themeColor="text1"/>
          <w:szCs w:val="24"/>
          <w:lang w:eastAsia="lv-LV"/>
        </w:rPr>
        <w:t>C1.</w:t>
      </w:r>
      <w:r w:rsidR="0044646F" w:rsidRPr="00912E2E">
        <w:rPr>
          <w:rFonts w:eastAsia="MS Mincho"/>
          <w:color w:val="000000" w:themeColor="text1"/>
          <w:szCs w:val="24"/>
          <w:lang w:eastAsia="lv-LV"/>
        </w:rPr>
        <w:t xml:space="preserve"> </w:t>
      </w:r>
      <w:r w:rsidR="00D7685B" w:rsidRPr="00D7685B">
        <w:rPr>
          <w:rFonts w:eastAsia="MS Mincho"/>
          <w:color w:val="000000" w:themeColor="text1"/>
          <w:szCs w:val="24"/>
          <w:lang w:eastAsia="lv-LV"/>
        </w:rPr>
        <w:t>VSIA „Latvijas Vides, ģeoloģijas un meteoroloģijas centrs”</w:t>
      </w:r>
      <w:r w:rsidR="0044646F" w:rsidRPr="00912E2E">
        <w:rPr>
          <w:rFonts w:eastAsia="MS Mincho"/>
          <w:color w:val="000000" w:themeColor="text1"/>
          <w:szCs w:val="24"/>
          <w:lang w:eastAsia="lv-LV"/>
        </w:rPr>
        <w:t xml:space="preserve"> Īpašumam B, ir nepieciešams izmantot ceļu, kurš atrodas uz </w:t>
      </w:r>
      <w:r w:rsidR="00D7685B" w:rsidRPr="00D7685B">
        <w:rPr>
          <w:rFonts w:eastAsia="MS Mincho"/>
          <w:color w:val="000000" w:themeColor="text1"/>
          <w:szCs w:val="24"/>
          <w:lang w:eastAsia="lv-LV"/>
        </w:rPr>
        <w:t>Īpašniek</w:t>
      </w:r>
      <w:r w:rsidR="00D7685B">
        <w:rPr>
          <w:rFonts w:eastAsia="MS Mincho"/>
          <w:color w:val="000000" w:themeColor="text1"/>
          <w:szCs w:val="24"/>
          <w:lang w:eastAsia="lv-LV"/>
        </w:rPr>
        <w:t xml:space="preserve">a </w:t>
      </w:r>
      <w:r w:rsidR="0044646F" w:rsidRPr="00912E2E">
        <w:rPr>
          <w:rFonts w:eastAsia="MS Mincho"/>
          <w:color w:val="000000" w:themeColor="text1"/>
          <w:szCs w:val="24"/>
          <w:lang w:eastAsia="lv-LV"/>
        </w:rPr>
        <w:t>piederošā Īpašuma A;</w:t>
      </w:r>
    </w:p>
    <w:p w14:paraId="0B321087" w14:textId="5A2AACD7" w:rsidR="002E5109" w:rsidRDefault="002E5109" w:rsidP="00743D3D">
      <w:pPr>
        <w:tabs>
          <w:tab w:val="left" w:pos="567"/>
          <w:tab w:val="left" w:pos="1134"/>
        </w:tabs>
        <w:ind w:firstLine="1134"/>
        <w:jc w:val="both"/>
        <w:rPr>
          <w:b/>
          <w:color w:val="000000" w:themeColor="text1"/>
          <w:szCs w:val="24"/>
          <w:lang w:eastAsia="lv-LV"/>
        </w:rPr>
      </w:pPr>
      <w:r>
        <w:rPr>
          <w:rFonts w:eastAsia="MS Mincho"/>
          <w:b/>
          <w:bCs/>
          <w:color w:val="000000" w:themeColor="text1"/>
          <w:szCs w:val="24"/>
          <w:lang w:eastAsia="lv-LV"/>
        </w:rPr>
        <w:t>C2.</w:t>
      </w:r>
      <w:r w:rsidRPr="002E5109">
        <w:rPr>
          <w:rFonts w:eastAsia="MS Mincho"/>
          <w:color w:val="000000" w:themeColor="text1"/>
          <w:szCs w:val="24"/>
          <w:lang w:eastAsia="lv-LV"/>
        </w:rPr>
        <w:t xml:space="preserve"> </w:t>
      </w:r>
      <w:r w:rsidRPr="00D7685B">
        <w:rPr>
          <w:rFonts w:eastAsia="MS Mincho"/>
          <w:color w:val="000000" w:themeColor="text1"/>
          <w:szCs w:val="24"/>
          <w:lang w:eastAsia="lv-LV"/>
        </w:rPr>
        <w:t>Īpašniek</w:t>
      </w:r>
      <w:r>
        <w:rPr>
          <w:rFonts w:eastAsia="MS Mincho"/>
          <w:color w:val="000000" w:themeColor="text1"/>
          <w:szCs w:val="24"/>
          <w:lang w:eastAsia="lv-LV"/>
        </w:rPr>
        <w:t xml:space="preserve">a </w:t>
      </w:r>
      <w:r w:rsidRPr="00912E2E">
        <w:rPr>
          <w:rFonts w:eastAsia="MS Mincho"/>
          <w:color w:val="000000" w:themeColor="text1"/>
          <w:szCs w:val="24"/>
          <w:lang w:eastAsia="lv-LV"/>
        </w:rPr>
        <w:t>Īpašumam</w:t>
      </w:r>
      <w:r>
        <w:rPr>
          <w:rFonts w:eastAsia="MS Mincho"/>
          <w:color w:val="000000" w:themeColor="text1"/>
          <w:szCs w:val="24"/>
          <w:lang w:eastAsia="lv-LV"/>
        </w:rPr>
        <w:t xml:space="preserve"> A, ir </w:t>
      </w:r>
      <w:r w:rsidRPr="00912E2E">
        <w:rPr>
          <w:rFonts w:eastAsia="MS Mincho"/>
          <w:color w:val="000000" w:themeColor="text1"/>
          <w:szCs w:val="24"/>
          <w:lang w:eastAsia="lv-LV"/>
        </w:rPr>
        <w:t>nepieciešams izmantot ceļu</w:t>
      </w:r>
      <w:r>
        <w:rPr>
          <w:rFonts w:eastAsia="MS Mincho"/>
          <w:color w:val="000000" w:themeColor="text1"/>
          <w:szCs w:val="24"/>
          <w:lang w:eastAsia="lv-LV"/>
        </w:rPr>
        <w:t xml:space="preserve">, </w:t>
      </w:r>
      <w:r w:rsidRPr="00912E2E">
        <w:rPr>
          <w:rFonts w:eastAsia="MS Mincho"/>
          <w:color w:val="000000" w:themeColor="text1"/>
          <w:szCs w:val="24"/>
          <w:lang w:eastAsia="lv-LV"/>
        </w:rPr>
        <w:t xml:space="preserve">kurš atrodas uz </w:t>
      </w:r>
      <w:r w:rsidRPr="002E5109">
        <w:rPr>
          <w:rFonts w:eastAsia="MS Mincho"/>
          <w:color w:val="000000" w:themeColor="text1"/>
          <w:szCs w:val="24"/>
          <w:lang w:eastAsia="lv-LV"/>
        </w:rPr>
        <w:t xml:space="preserve">VSIA „Latvijas Vides, ģeoloģijas un meteoroloģijas centrs” </w:t>
      </w:r>
      <w:r w:rsidRPr="00912E2E">
        <w:rPr>
          <w:rFonts w:eastAsia="MS Mincho"/>
          <w:color w:val="000000" w:themeColor="text1"/>
          <w:szCs w:val="24"/>
          <w:lang w:eastAsia="lv-LV"/>
        </w:rPr>
        <w:t xml:space="preserve">piederošā Īpašuma </w:t>
      </w:r>
      <w:r>
        <w:rPr>
          <w:rFonts w:eastAsia="MS Mincho"/>
          <w:color w:val="000000" w:themeColor="text1"/>
          <w:szCs w:val="24"/>
          <w:lang w:eastAsia="lv-LV"/>
        </w:rPr>
        <w:t>B</w:t>
      </w:r>
      <w:r w:rsidRPr="00912E2E">
        <w:rPr>
          <w:rFonts w:eastAsia="MS Mincho"/>
          <w:color w:val="000000" w:themeColor="text1"/>
          <w:szCs w:val="24"/>
          <w:lang w:eastAsia="lv-LV"/>
        </w:rPr>
        <w:t>;</w:t>
      </w:r>
    </w:p>
    <w:p w14:paraId="49B72511" w14:textId="77777777" w:rsidR="0044646F" w:rsidRDefault="0044646F" w:rsidP="0044646F">
      <w:pPr>
        <w:tabs>
          <w:tab w:val="left" w:pos="567"/>
          <w:tab w:val="left" w:pos="1134"/>
        </w:tabs>
        <w:ind w:firstLine="567"/>
        <w:jc w:val="both"/>
        <w:rPr>
          <w:szCs w:val="24"/>
          <w:lang w:eastAsia="lv-LV"/>
        </w:rPr>
      </w:pPr>
      <w:r w:rsidRPr="00065999">
        <w:rPr>
          <w:szCs w:val="24"/>
          <w:lang w:eastAsia="lv-LV"/>
        </w:rPr>
        <w:t xml:space="preserve">izsakot savu brīvu gribu, bez maldības, viltus un spaidiem, noslēdz šāda satura </w:t>
      </w:r>
      <w:smartTag w:uri="schemas-tilde-lv/tildestengine" w:element="veidnes">
        <w:smartTagPr>
          <w:attr w:name="baseform" w:val="līgum|s"/>
          <w:attr w:name="id" w:val="-1"/>
          <w:attr w:name="text" w:val="līgumu"/>
        </w:smartTagPr>
        <w:r w:rsidRPr="00065999">
          <w:rPr>
            <w:szCs w:val="24"/>
            <w:lang w:eastAsia="lv-LV"/>
          </w:rPr>
          <w:t>līgumu</w:t>
        </w:r>
      </w:smartTag>
      <w:r w:rsidRPr="00065999">
        <w:rPr>
          <w:szCs w:val="24"/>
          <w:lang w:eastAsia="lv-LV"/>
        </w:rPr>
        <w:t xml:space="preserve">, turpmāk tekstā – </w:t>
      </w:r>
      <w:r w:rsidRPr="00065999">
        <w:rPr>
          <w:b/>
          <w:szCs w:val="24"/>
          <w:lang w:eastAsia="lv-LV"/>
        </w:rPr>
        <w:t>Līgums</w:t>
      </w:r>
      <w:r w:rsidRPr="00065999">
        <w:rPr>
          <w:szCs w:val="24"/>
          <w:lang w:eastAsia="lv-LV"/>
        </w:rPr>
        <w:t xml:space="preserve">, </w:t>
      </w:r>
    </w:p>
    <w:p w14:paraId="1215D54B" w14:textId="77777777" w:rsidR="0044646F" w:rsidRPr="00065999" w:rsidRDefault="0044646F" w:rsidP="0044646F">
      <w:pPr>
        <w:tabs>
          <w:tab w:val="left" w:pos="567"/>
          <w:tab w:val="left" w:pos="1134"/>
        </w:tabs>
        <w:ind w:firstLine="567"/>
        <w:jc w:val="both"/>
        <w:rPr>
          <w:szCs w:val="24"/>
          <w:lang w:eastAsia="lv-LV"/>
        </w:rPr>
      </w:pPr>
    </w:p>
    <w:p w14:paraId="6AA46919" w14:textId="77777777" w:rsidR="0044646F" w:rsidRPr="00065999" w:rsidRDefault="0044646F" w:rsidP="0044646F">
      <w:pPr>
        <w:numPr>
          <w:ilvl w:val="0"/>
          <w:numId w:val="15"/>
        </w:numPr>
        <w:tabs>
          <w:tab w:val="clear" w:pos="360"/>
          <w:tab w:val="left" w:pos="567"/>
          <w:tab w:val="num" w:pos="720"/>
          <w:tab w:val="left" w:pos="1134"/>
        </w:tabs>
        <w:ind w:left="0" w:firstLine="567"/>
        <w:jc w:val="both"/>
        <w:rPr>
          <w:rFonts w:eastAsia="ヒラギノ角ゴ Pro W3"/>
          <w:b/>
          <w:color w:val="000000"/>
          <w:szCs w:val="24"/>
        </w:rPr>
      </w:pPr>
      <w:r w:rsidRPr="00065999">
        <w:rPr>
          <w:rFonts w:eastAsia="ヒラギノ角ゴ Pro W3"/>
          <w:b/>
          <w:color w:val="000000"/>
          <w:szCs w:val="24"/>
        </w:rPr>
        <w:t>Līguma priekšmets</w:t>
      </w:r>
    </w:p>
    <w:p w14:paraId="11948346" w14:textId="77777777" w:rsidR="00020777" w:rsidRDefault="0044646F" w:rsidP="0044646F">
      <w:pPr>
        <w:numPr>
          <w:ilvl w:val="1"/>
          <w:numId w:val="15"/>
        </w:numPr>
        <w:tabs>
          <w:tab w:val="clear" w:pos="360"/>
          <w:tab w:val="num" w:pos="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šo Līgumu </w:t>
      </w:r>
      <w:r w:rsidRPr="003F6DDC">
        <w:rPr>
          <w:rFonts w:eastAsia="ヒラギノ角ゴ Pro W3"/>
          <w:color w:val="000000"/>
          <w:szCs w:val="24"/>
        </w:rPr>
        <w:t>Puses vienojas zemesgrāmatā nostiprināt un nodibin</w:t>
      </w:r>
      <w:r w:rsidR="00AD0A19">
        <w:rPr>
          <w:rFonts w:eastAsia="ヒラギノ角ゴ Pro W3"/>
          <w:color w:val="000000"/>
          <w:szCs w:val="24"/>
        </w:rPr>
        <w:t>āt</w:t>
      </w:r>
      <w:r w:rsidRPr="003F6DDC">
        <w:rPr>
          <w:rFonts w:eastAsia="ヒラギノ角ゴ Pro W3"/>
          <w:color w:val="000000"/>
          <w:szCs w:val="24"/>
        </w:rPr>
        <w:t xml:space="preserve"> šādu ceļa servitūtu: </w:t>
      </w:r>
    </w:p>
    <w:p w14:paraId="37879D3F" w14:textId="77777777" w:rsidR="00020777" w:rsidRDefault="0044646F"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Īpašumam A (kalpojošais īpašums) noteikt ceļa servitūtu</w:t>
      </w:r>
      <w:r w:rsidRPr="00020777">
        <w:rPr>
          <w:bCs/>
          <w:color w:val="000000" w:themeColor="text1"/>
          <w:szCs w:val="24"/>
        </w:rPr>
        <w:t xml:space="preserve"> ar kopējo platību </w:t>
      </w:r>
      <w:r w:rsidR="00D7685B" w:rsidRPr="00020777">
        <w:rPr>
          <w:bCs/>
          <w:color w:val="000000" w:themeColor="text1"/>
          <w:szCs w:val="24"/>
        </w:rPr>
        <w:t>___</w:t>
      </w:r>
      <w:r w:rsidR="00020777" w:rsidRPr="00020777">
        <w:rPr>
          <w:bCs/>
          <w:color w:val="000000" w:themeColor="text1"/>
          <w:szCs w:val="24"/>
        </w:rPr>
        <w:t>0.0498</w:t>
      </w:r>
      <w:r w:rsidR="00D7685B"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proofErr w:type="spellStart"/>
      <w:r w:rsidR="00020777">
        <w:rPr>
          <w:rFonts w:eastAsia="ヒラギノ角ゴ Pro W3"/>
          <w:color w:val="000000"/>
          <w:szCs w:val="24"/>
        </w:rPr>
        <w:t>iesvītrojumu</w:t>
      </w:r>
      <w:proofErr w:type="spellEnd"/>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B (valdošais</w:t>
      </w:r>
      <w:r w:rsidRPr="007C6F96">
        <w:rPr>
          <w:rFonts w:eastAsia="ヒラギノ角ゴ Pro W3"/>
          <w:color w:val="000000"/>
          <w:szCs w:val="24"/>
        </w:rPr>
        <w:t xml:space="preserve"> īpašums)</w:t>
      </w:r>
      <w:r w:rsidR="00020777">
        <w:rPr>
          <w:rFonts w:eastAsia="ヒラギノ角ゴ Pro W3"/>
          <w:color w:val="000000"/>
          <w:szCs w:val="24"/>
        </w:rPr>
        <w:t>;</w:t>
      </w:r>
    </w:p>
    <w:p w14:paraId="3280610C" w14:textId="75BBC44D" w:rsidR="00020777" w:rsidRDefault="00020777"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 xml:space="preserve">Īpašumam </w:t>
      </w:r>
      <w:r>
        <w:rPr>
          <w:rFonts w:eastAsia="ヒラギノ角ゴ Pro W3"/>
          <w:color w:val="000000"/>
          <w:szCs w:val="24"/>
        </w:rPr>
        <w:t>B</w:t>
      </w:r>
      <w:r w:rsidRPr="00020777">
        <w:rPr>
          <w:rFonts w:eastAsia="ヒラギノ角ゴ Pro W3"/>
          <w:color w:val="000000"/>
          <w:szCs w:val="24"/>
        </w:rPr>
        <w:t xml:space="preserve"> (kalpojošais īpašums) noteikt ceļa servitūtu</w:t>
      </w:r>
      <w:r w:rsidRPr="00020777">
        <w:rPr>
          <w:bCs/>
          <w:color w:val="000000" w:themeColor="text1"/>
          <w:szCs w:val="24"/>
        </w:rPr>
        <w:t xml:space="preserve"> ar kopējo platību ___</w:t>
      </w:r>
      <w:r>
        <w:rPr>
          <w:bCs/>
          <w:color w:val="000000" w:themeColor="text1"/>
          <w:szCs w:val="24"/>
        </w:rPr>
        <w:t>0.0169</w:t>
      </w:r>
      <w:r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proofErr w:type="spellStart"/>
      <w:r>
        <w:rPr>
          <w:rFonts w:eastAsia="ヒラギノ角ゴ Pro W3"/>
          <w:color w:val="000000"/>
          <w:szCs w:val="24"/>
        </w:rPr>
        <w:t>iesvītrojumu</w:t>
      </w:r>
      <w:proofErr w:type="spellEnd"/>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w:t>
      </w:r>
      <w:r>
        <w:rPr>
          <w:rFonts w:eastAsia="ヒラギノ角ゴ Pro W3"/>
          <w:color w:val="000000"/>
          <w:szCs w:val="24"/>
        </w:rPr>
        <w:t>A</w:t>
      </w:r>
      <w:r w:rsidRPr="003F6DDC">
        <w:rPr>
          <w:rFonts w:eastAsia="ヒラギノ角ゴ Pro W3"/>
          <w:color w:val="000000"/>
          <w:szCs w:val="24"/>
        </w:rPr>
        <w:t xml:space="preserve"> (valdošais</w:t>
      </w:r>
      <w:r w:rsidRPr="007C6F96">
        <w:rPr>
          <w:rFonts w:eastAsia="ヒラギノ角ゴ Pro W3"/>
          <w:color w:val="000000"/>
          <w:szCs w:val="24"/>
        </w:rPr>
        <w:t xml:space="preserve"> īpašums)</w:t>
      </w:r>
      <w:r w:rsidR="001D02F2">
        <w:rPr>
          <w:rFonts w:eastAsia="ヒラギノ角ゴ Pro W3"/>
          <w:color w:val="000000"/>
          <w:szCs w:val="24"/>
        </w:rPr>
        <w:t>;</w:t>
      </w:r>
    </w:p>
    <w:p w14:paraId="4060CF88" w14:textId="25E1E333" w:rsidR="0044646F" w:rsidRPr="007C6F96" w:rsidRDefault="0044646F" w:rsidP="00020777">
      <w:pPr>
        <w:tabs>
          <w:tab w:val="left" w:pos="567"/>
          <w:tab w:val="left" w:pos="1134"/>
        </w:tabs>
        <w:ind w:left="720"/>
        <w:jc w:val="both"/>
        <w:rPr>
          <w:rFonts w:eastAsia="ヒラギノ角ゴ Pro W3"/>
          <w:color w:val="000000"/>
          <w:szCs w:val="24"/>
        </w:rPr>
      </w:pPr>
      <w:r w:rsidRPr="007C6F96">
        <w:rPr>
          <w:rFonts w:eastAsia="ヒラギノ角ゴ Pro W3"/>
          <w:color w:val="000000"/>
          <w:szCs w:val="24"/>
        </w:rPr>
        <w:t xml:space="preserve"> turpmāk tekstā </w:t>
      </w:r>
      <w:r w:rsidR="005E7875">
        <w:rPr>
          <w:rFonts w:eastAsia="ヒラギノ角ゴ Pro W3"/>
          <w:color w:val="000000"/>
          <w:szCs w:val="24"/>
        </w:rPr>
        <w:t xml:space="preserve">1.1.1. punktā un 1.1.2. punktā minētais </w:t>
      </w:r>
      <w:r w:rsidRPr="007C6F96">
        <w:rPr>
          <w:rFonts w:eastAsia="ヒラギノ角ゴ Pro W3"/>
          <w:color w:val="000000"/>
          <w:szCs w:val="24"/>
        </w:rPr>
        <w:t xml:space="preserve">– </w:t>
      </w:r>
      <w:r w:rsidRPr="007C6F96">
        <w:rPr>
          <w:rFonts w:eastAsia="ヒラギノ角ゴ Pro W3"/>
          <w:b/>
          <w:color w:val="000000"/>
          <w:szCs w:val="24"/>
        </w:rPr>
        <w:t>Servitūts</w:t>
      </w:r>
      <w:r w:rsidRPr="007C6F96">
        <w:rPr>
          <w:rFonts w:eastAsia="ヒラギノ角ゴ Pro W3"/>
          <w:color w:val="000000"/>
          <w:szCs w:val="24"/>
        </w:rPr>
        <w:t>.</w:t>
      </w:r>
    </w:p>
    <w:p w14:paraId="5D065A03" w14:textId="77777777" w:rsidR="0044646F" w:rsidRPr="00065999" w:rsidRDefault="0044646F" w:rsidP="0044646F">
      <w:pPr>
        <w:tabs>
          <w:tab w:val="left" w:pos="567"/>
          <w:tab w:val="left" w:pos="1134"/>
        </w:tabs>
        <w:ind w:firstLine="567"/>
        <w:jc w:val="both"/>
        <w:rPr>
          <w:rFonts w:eastAsia="ヒラギノ角ゴ Pro W3"/>
          <w:color w:val="000000"/>
          <w:szCs w:val="24"/>
        </w:rPr>
      </w:pPr>
    </w:p>
    <w:p w14:paraId="57B81B7A" w14:textId="77777777" w:rsidR="0044646F" w:rsidRPr="00E30290" w:rsidRDefault="0044646F" w:rsidP="0044646F">
      <w:pPr>
        <w:pStyle w:val="ListParagraph"/>
        <w:numPr>
          <w:ilvl w:val="0"/>
          <w:numId w:val="15"/>
        </w:numPr>
        <w:tabs>
          <w:tab w:val="left" w:pos="567"/>
          <w:tab w:val="left" w:pos="1134"/>
        </w:tabs>
        <w:ind w:left="0" w:firstLine="567"/>
        <w:jc w:val="both"/>
        <w:rPr>
          <w:rFonts w:eastAsia="ヒラギノ角ゴ Pro W3"/>
          <w:b/>
          <w:color w:val="000000"/>
          <w:szCs w:val="24"/>
        </w:rPr>
      </w:pPr>
      <w:r w:rsidRPr="00E30290">
        <w:rPr>
          <w:rFonts w:eastAsia="ヒラギノ角ゴ Pro W3"/>
          <w:b/>
          <w:color w:val="000000"/>
          <w:szCs w:val="24"/>
        </w:rPr>
        <w:t>Servitūts</w:t>
      </w:r>
    </w:p>
    <w:p w14:paraId="4D02F0DC"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Servitūta tiesības stājas spēkā ar </w:t>
      </w:r>
      <w:r w:rsidRPr="004F3D08">
        <w:rPr>
          <w:rFonts w:eastAsia="ヒラギノ角ゴ Pro W3"/>
          <w:color w:val="000000"/>
          <w:szCs w:val="24"/>
        </w:rPr>
        <w:t>dienu, kad reģistrēts zemesgrāmatā</w:t>
      </w:r>
      <w:r w:rsidRPr="00065999">
        <w:rPr>
          <w:rFonts w:eastAsia="ヒラギノ角ゴ Pro W3"/>
          <w:color w:val="000000"/>
          <w:szCs w:val="24"/>
        </w:rPr>
        <w:t xml:space="preserve"> un ir bezatlīdzības.</w:t>
      </w:r>
    </w:p>
    <w:p w14:paraId="04DF0416"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Servitūts tiek nodibināts ar mērķi nodrošināt jebkurai no Līguma Pusēm izmantot ceļu un iespēju ērti piekļūt </w:t>
      </w:r>
      <w:r>
        <w:rPr>
          <w:rFonts w:eastAsia="ヒラギノ角ゴ Pro W3"/>
          <w:color w:val="000000"/>
          <w:szCs w:val="24"/>
        </w:rPr>
        <w:t>Pusēm</w:t>
      </w:r>
      <w:r w:rsidRPr="00065999">
        <w:rPr>
          <w:rFonts w:eastAsia="ヒラギノ角ゴ Pro W3"/>
          <w:color w:val="000000"/>
          <w:szCs w:val="24"/>
        </w:rPr>
        <w:t xml:space="preserve"> piederošaj</w:t>
      </w:r>
      <w:r>
        <w:rPr>
          <w:rFonts w:eastAsia="ヒラギノ角ゴ Pro W3"/>
          <w:color w:val="000000"/>
          <w:szCs w:val="24"/>
        </w:rPr>
        <w:t>iem</w:t>
      </w:r>
      <w:r w:rsidRPr="00065999">
        <w:rPr>
          <w:rFonts w:eastAsia="ヒラギノ角ゴ Pro W3"/>
          <w:color w:val="000000"/>
          <w:szCs w:val="24"/>
        </w:rPr>
        <w:t xml:space="preserve"> nekustamaj</w:t>
      </w:r>
      <w:r>
        <w:rPr>
          <w:rFonts w:eastAsia="ヒラギノ角ゴ Pro W3"/>
          <w:color w:val="000000"/>
          <w:szCs w:val="24"/>
        </w:rPr>
        <w:t>iem</w:t>
      </w:r>
      <w:r w:rsidRPr="00065999">
        <w:rPr>
          <w:rFonts w:eastAsia="ヒラギノ角ゴ Pro W3"/>
          <w:color w:val="000000"/>
          <w:szCs w:val="24"/>
        </w:rPr>
        <w:t xml:space="preserve"> īpašum</w:t>
      </w:r>
      <w:r>
        <w:rPr>
          <w:rFonts w:eastAsia="ヒラギノ角ゴ Pro W3"/>
          <w:color w:val="000000"/>
          <w:szCs w:val="24"/>
        </w:rPr>
        <w:t>ie</w:t>
      </w:r>
      <w:r w:rsidRPr="00065999">
        <w:rPr>
          <w:rFonts w:eastAsia="ヒラギノ角ゴ Pro W3"/>
          <w:color w:val="000000"/>
          <w:szCs w:val="24"/>
        </w:rPr>
        <w:t>m.</w:t>
      </w:r>
    </w:p>
    <w:p w14:paraId="7AAC8380"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Puses apņemas neradīt viena otrai šķēršļus, kas padarītu neiespējamu vai apgrūtinātu Servitūta ērtu izlietošanu saskaņā 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nosacījumiem. </w:t>
      </w:r>
    </w:p>
    <w:p w14:paraId="473DB897"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lastRenderedPageBreak/>
        <w:t xml:space="preserve">Parakstot šo </w:t>
      </w:r>
      <w:smartTag w:uri="schemas-tilde-lv/tildestengine" w:element="veidnes">
        <w:smartTagPr>
          <w:attr w:name="baseform" w:val="līgum|s"/>
          <w:attr w:name="id" w:val="-1"/>
          <w:attr w:name="text" w:val="līgumu"/>
        </w:smartTagPr>
        <w:r w:rsidRPr="00065999">
          <w:rPr>
            <w:rFonts w:eastAsia="ヒラギノ角ゴ Pro W3"/>
            <w:color w:val="000000"/>
            <w:szCs w:val="24"/>
          </w:rPr>
          <w:t>Līgumu</w:t>
        </w:r>
      </w:smartTag>
      <w:r w:rsidRPr="00065999">
        <w:rPr>
          <w:rFonts w:eastAsia="ヒラギノ角ゴ Pro W3"/>
          <w:color w:val="000000"/>
          <w:szCs w:val="24"/>
        </w:rPr>
        <w:t xml:space="preserve">, Puses paraksta arī iepriekš saskaņotus Zemesgrāmatai adresētus nostiprinājuma lūgumus par Servitūta ierakstīšanu Zemesgrāmatā, ar atzīmi gan kalpojošā īpašuma, gan valdošā īpašuma zemesgrāmatā. Puses pilnvaro </w:t>
      </w:r>
      <w:r w:rsidRPr="004F3D08">
        <w:rPr>
          <w:rFonts w:eastAsia="ヒラギノ角ゴ Pro W3"/>
          <w:color w:val="000000"/>
          <w:szCs w:val="24"/>
        </w:rPr>
        <w:t>VSIA „Latvijas Vides, ģeoloģijas un meteoroloģijas centrs”</w:t>
      </w:r>
      <w:r>
        <w:rPr>
          <w:rFonts w:eastAsia="ヒラギノ角ゴ Pro W3"/>
          <w:color w:val="000000"/>
          <w:szCs w:val="24"/>
        </w:rPr>
        <w:t xml:space="preserve"> </w:t>
      </w:r>
      <w:r w:rsidRPr="00065999">
        <w:rPr>
          <w:rFonts w:eastAsia="ヒラギノ角ゴ Pro W3"/>
          <w:color w:val="000000"/>
          <w:szCs w:val="24"/>
        </w:rPr>
        <w:t xml:space="preserve">iesniegt Zemesgrāmatā iepriekš minētos nostiprinājuma lūgumus, kā arī veikt jebkuras citas darbības, kuras var būt nepieciešamas Servitūta ierakstīšanai Zemesgrāmatā. </w:t>
      </w:r>
    </w:p>
    <w:p w14:paraId="25DF52B2"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Puses vienojas, ka</w:t>
      </w:r>
      <w:r>
        <w:rPr>
          <w:rFonts w:eastAsia="ヒラギノ角ゴ Pro W3"/>
          <w:color w:val="000000"/>
          <w:szCs w:val="24"/>
        </w:rPr>
        <w:t xml:space="preserve"> visus</w:t>
      </w:r>
      <w:r w:rsidRPr="00065999">
        <w:rPr>
          <w:rFonts w:eastAsia="ヒラギノ角ゴ Pro W3"/>
          <w:color w:val="000000"/>
          <w:szCs w:val="24"/>
        </w:rPr>
        <w:t xml:space="preserve"> izdevumus, kas saistīti ar Servitūta nostiprināšanu Zemesgrāmatā sedz </w:t>
      </w:r>
      <w:r w:rsidRPr="004F3D08">
        <w:rPr>
          <w:rFonts w:eastAsia="ヒラギノ角ゴ Pro W3"/>
          <w:color w:val="000000"/>
          <w:szCs w:val="24"/>
        </w:rPr>
        <w:t>VSIA „Latvijas Vides, ģeoloģijas un meteoroloģijas centrs”</w:t>
      </w:r>
      <w:r w:rsidRPr="007C6F96">
        <w:rPr>
          <w:rFonts w:eastAsia="ヒラギノ角ゴ Pro W3"/>
          <w:color w:val="000000"/>
          <w:szCs w:val="24"/>
        </w:rPr>
        <w:t>.</w:t>
      </w:r>
    </w:p>
    <w:p w14:paraId="03744857" w14:textId="77777777" w:rsidR="0044646F" w:rsidRPr="007C6F96" w:rsidRDefault="0044646F" w:rsidP="0044646F">
      <w:pPr>
        <w:tabs>
          <w:tab w:val="left" w:pos="567"/>
          <w:tab w:val="left" w:pos="1134"/>
        </w:tabs>
        <w:ind w:left="567"/>
        <w:jc w:val="both"/>
        <w:rPr>
          <w:rFonts w:eastAsia="ヒラギノ角ゴ Pro W3"/>
          <w:color w:val="000000"/>
          <w:szCs w:val="24"/>
        </w:rPr>
      </w:pPr>
    </w:p>
    <w:p w14:paraId="1F07E4A2" w14:textId="77777777" w:rsidR="0044646F" w:rsidRPr="00065999" w:rsidRDefault="0044646F" w:rsidP="0044646F">
      <w:pPr>
        <w:numPr>
          <w:ilvl w:val="0"/>
          <w:numId w:val="15"/>
        </w:numPr>
        <w:tabs>
          <w:tab w:val="left" w:pos="567"/>
          <w:tab w:val="left" w:pos="1134"/>
        </w:tabs>
        <w:ind w:left="0" w:firstLine="567"/>
        <w:jc w:val="both"/>
        <w:rPr>
          <w:rFonts w:eastAsia="ヒラギノ角ゴ Pro W3"/>
          <w:b/>
          <w:color w:val="000000"/>
          <w:szCs w:val="24"/>
        </w:rPr>
      </w:pPr>
      <w:r>
        <w:rPr>
          <w:rFonts w:eastAsia="ヒラギノ角ゴ Pro W3"/>
          <w:b/>
          <w:color w:val="000000"/>
          <w:szCs w:val="24"/>
        </w:rPr>
        <w:t>Citi</w:t>
      </w:r>
      <w:r w:rsidRPr="00065999">
        <w:rPr>
          <w:rFonts w:eastAsia="ヒラギノ角ゴ Pro W3"/>
          <w:b/>
          <w:color w:val="000000"/>
          <w:szCs w:val="24"/>
        </w:rPr>
        <w:t xml:space="preserve"> noteikumi</w:t>
      </w:r>
    </w:p>
    <w:p w14:paraId="0CDAE915" w14:textId="258F8ADF"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 korespondence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sakarā veicama rakstiski un iesniedzama Pusei pret parakstu vai nosūtāma ierakstītā </w:t>
      </w:r>
      <w:smartTag w:uri="schemas-tilde-lv/tildestengine" w:element="veidnes">
        <w:smartTagPr>
          <w:attr w:name="text" w:val="vēstulē"/>
          <w:attr w:name="id" w:val="-1"/>
          <w:attr w:name="baseform" w:val="vēstul|e"/>
        </w:smartTagPr>
        <w:r w:rsidRPr="00065999">
          <w:rPr>
            <w:rFonts w:eastAsia="ヒラギノ角ゴ Pro W3"/>
            <w:color w:val="000000"/>
            <w:szCs w:val="24"/>
          </w:rPr>
          <w:t>vēstulē</w:t>
        </w:r>
      </w:smartTag>
      <w:r w:rsidRPr="00065999">
        <w:rPr>
          <w:rFonts w:eastAsia="ヒラギノ角ゴ Pro W3"/>
          <w:color w:val="000000"/>
          <w:szCs w:val="24"/>
        </w:rPr>
        <w:t xml:space="preserve"> uz attiecīgo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Puses adresi, </w:t>
      </w:r>
      <w:r w:rsidRPr="0080776A">
        <w:rPr>
          <w:rFonts w:eastAsia="ヒラギノ角ゴ Pro W3"/>
          <w:color w:val="000000"/>
          <w:szCs w:val="24"/>
        </w:rPr>
        <w:t xml:space="preserve">kas norādīta </w:t>
      </w:r>
      <w:smartTag w:uri="schemas-tilde-lv/tildestengine" w:element="veidnes">
        <w:smartTagPr>
          <w:attr w:name="text" w:val="Līguma"/>
          <w:attr w:name="id" w:val="-1"/>
          <w:attr w:name="baseform" w:val="līgum|s"/>
        </w:smartTagPr>
        <w:r w:rsidRPr="0080776A">
          <w:rPr>
            <w:rFonts w:eastAsia="ヒラギノ角ゴ Pro W3"/>
            <w:color w:val="000000"/>
            <w:szCs w:val="24"/>
          </w:rPr>
          <w:t>Līguma</w:t>
        </w:r>
      </w:smartTag>
      <w:r w:rsidRPr="0080776A">
        <w:rPr>
          <w:rFonts w:eastAsia="ヒラギノ角ゴ Pro W3"/>
          <w:color w:val="000000"/>
          <w:szCs w:val="24"/>
        </w:rPr>
        <w:t xml:space="preserve"> 4.punktā. Ja korespondence nosūtīta Pusei ar ierakstītu </w:t>
      </w:r>
      <w:smartTag w:uri="schemas-tilde-lv/tildestengine" w:element="veidnes">
        <w:smartTagPr>
          <w:attr w:name="text" w:val="vēstuli"/>
          <w:attr w:name="id" w:val="-1"/>
          <w:attr w:name="baseform" w:val="vēstul|e"/>
        </w:smartTagPr>
        <w:r w:rsidRPr="0080776A">
          <w:rPr>
            <w:rFonts w:eastAsia="ヒラギノ角ゴ Pro W3"/>
            <w:color w:val="000000"/>
            <w:szCs w:val="24"/>
          </w:rPr>
          <w:t>vēstuli</w:t>
        </w:r>
      </w:smartTag>
      <w:r w:rsidRPr="0080776A">
        <w:rPr>
          <w:rFonts w:eastAsia="ヒラギノ角ゴ Pro W3"/>
          <w:color w:val="000000"/>
          <w:szCs w:val="24"/>
        </w:rPr>
        <w:t xml:space="preserve">, tā uzskatāma par saņemtu 5. (piektajā) dienā pēc </w:t>
      </w:r>
      <w:smartTag w:uri="schemas-tilde-lv/tildestengine" w:element="veidnes">
        <w:smartTagPr>
          <w:attr w:name="text" w:val="vēstules"/>
          <w:attr w:name="id" w:val="-1"/>
          <w:attr w:name="baseform" w:val="vēstul|e"/>
        </w:smartTagPr>
        <w:r w:rsidRPr="0080776A">
          <w:rPr>
            <w:rFonts w:eastAsia="ヒラギノ角ゴ Pro W3"/>
            <w:color w:val="000000"/>
            <w:szCs w:val="24"/>
          </w:rPr>
          <w:t>vēstules</w:t>
        </w:r>
      </w:smartTag>
      <w:r w:rsidRPr="0080776A">
        <w:rPr>
          <w:rFonts w:eastAsia="ヒラギノ角ゴ Pro W3"/>
          <w:color w:val="000000"/>
          <w:szCs w:val="24"/>
        </w:rPr>
        <w:t xml:space="preserve"> nosūtīšanas, ja tā ir nodota personīgi pret parakst</w:t>
      </w:r>
      <w:r w:rsidRPr="00065999">
        <w:rPr>
          <w:rFonts w:eastAsia="ヒラギノ角ゴ Pro W3"/>
          <w:color w:val="000000"/>
          <w:szCs w:val="24"/>
        </w:rPr>
        <w:t>u – dienā, kad tā ir nogādāta Puses Līgumā norādītajā adresē</w:t>
      </w:r>
      <w:r w:rsidR="003F044B">
        <w:rPr>
          <w:rFonts w:eastAsia="ヒラギノ角ゴ Pro W3"/>
          <w:color w:val="000000"/>
          <w:szCs w:val="24"/>
        </w:rPr>
        <w:t xml:space="preserve">, vai </w:t>
      </w:r>
      <w:r w:rsidR="003F044B" w:rsidRPr="003F044B">
        <w:rPr>
          <w:rFonts w:eastAsia="ヒラギノ角ゴ Pro W3"/>
          <w:color w:val="000000"/>
          <w:szCs w:val="24"/>
        </w:rPr>
        <w:t>elektroniski</w:t>
      </w:r>
      <w:r w:rsidR="003F044B">
        <w:rPr>
          <w:rFonts w:eastAsia="ヒラギノ角ゴ Pro W3"/>
          <w:color w:val="000000"/>
          <w:szCs w:val="24"/>
        </w:rPr>
        <w:t xml:space="preserve"> atbilstoši Elektronisko dokumentu likumam.</w:t>
      </w:r>
    </w:p>
    <w:p w14:paraId="452C7005" w14:textId="0DC40899"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Visas izmaiņas un papildinājumi </w:t>
      </w:r>
      <w:smartTag w:uri="schemas-tilde-lv/tildestengine" w:element="veidnes">
        <w:smartTagPr>
          <w:attr w:name="baseform" w:val="līgum|s"/>
          <w:attr w:name="id" w:val="-1"/>
          <w:attr w:name="text" w:val="līgumā"/>
        </w:smartTagPr>
        <w:r w:rsidRPr="00065999">
          <w:rPr>
            <w:rFonts w:eastAsia="ヒラギノ角ゴ Pro W3"/>
            <w:color w:val="000000"/>
            <w:szCs w:val="24"/>
          </w:rPr>
          <w:t>Līgumā</w:t>
        </w:r>
      </w:smartTag>
      <w:r w:rsidRPr="00065999">
        <w:rPr>
          <w:rFonts w:eastAsia="ヒラギノ角ゴ Pro W3"/>
          <w:color w:val="000000"/>
          <w:szCs w:val="24"/>
        </w:rPr>
        <w:t xml:space="preserve"> var tikt izdarīti </w:t>
      </w:r>
      <w:r w:rsidR="003F044B">
        <w:rPr>
          <w:rFonts w:eastAsia="ヒラギノ角ゴ Pro W3"/>
          <w:color w:val="000000"/>
          <w:szCs w:val="24"/>
        </w:rPr>
        <w:t>elektroniski vai</w:t>
      </w:r>
      <w:r w:rsidRPr="00065999">
        <w:rPr>
          <w:rFonts w:eastAsia="ヒラギノ角ゴ Pro W3"/>
          <w:color w:val="000000"/>
          <w:szCs w:val="24"/>
        </w:rPr>
        <w:t xml:space="preserve"> </w:t>
      </w:r>
      <w:proofErr w:type="spellStart"/>
      <w:r w:rsidRPr="00065999">
        <w:rPr>
          <w:rFonts w:eastAsia="ヒラギノ角ゴ Pro W3"/>
          <w:color w:val="000000"/>
          <w:szCs w:val="24"/>
        </w:rPr>
        <w:t>rakstveidā</w:t>
      </w:r>
      <w:proofErr w:type="spellEnd"/>
      <w:r w:rsidRPr="00065999">
        <w:rPr>
          <w:rFonts w:eastAsia="ヒラギノ角ゴ Pro W3"/>
          <w:color w:val="000000"/>
          <w:szCs w:val="24"/>
        </w:rPr>
        <w:t xml:space="preserve">, Pusēm savstarpēji vienojoties, un tie būs šī </w:t>
      </w:r>
      <w:smartTag w:uri="schemas-tilde-lv/tildestengine" w:element="veidnes">
        <w:smartTagPr>
          <w:attr w:name="baseform" w:val="līgum|s"/>
          <w:attr w:name="id" w:val="-1"/>
          <w:attr w:name="text" w:val="Līguma"/>
        </w:smartTagPr>
        <w:r w:rsidRPr="00065999">
          <w:rPr>
            <w:rFonts w:eastAsia="ヒラギノ角ゴ Pro W3"/>
            <w:color w:val="000000"/>
            <w:szCs w:val="24"/>
          </w:rPr>
          <w:t>Līguma</w:t>
        </w:r>
      </w:smartTag>
      <w:r w:rsidRPr="00065999">
        <w:rPr>
          <w:rFonts w:eastAsia="ヒラギノ角ゴ Pro W3"/>
          <w:color w:val="000000"/>
          <w:szCs w:val="24"/>
        </w:rPr>
        <w:t xml:space="preserve"> neatņemama sastāvdaļa.</w:t>
      </w:r>
    </w:p>
    <w:p w14:paraId="54D23BCB"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Šis </w:t>
      </w:r>
      <w:smartTag w:uri="schemas-tilde-lv/tildestengine" w:element="veidnes">
        <w:smartTagPr>
          <w:attr w:name="baseform" w:val="līgum|s"/>
          <w:attr w:name="id" w:val="-1"/>
          <w:attr w:name="text" w:val="LĪGUMS"/>
        </w:smartTagPr>
        <w:r w:rsidRPr="00065999">
          <w:rPr>
            <w:rFonts w:eastAsia="ヒラギノ角ゴ Pro W3"/>
            <w:color w:val="000000"/>
            <w:szCs w:val="24"/>
          </w:rPr>
          <w:t>Līgums</w:t>
        </w:r>
      </w:smartTag>
      <w:r w:rsidRPr="00065999">
        <w:rPr>
          <w:rFonts w:eastAsia="ヒラギノ角ゴ Pro W3"/>
          <w:color w:val="000000"/>
          <w:szCs w:val="24"/>
        </w:rPr>
        <w:t xml:space="preserve"> sastādīts saskaņā ar un tam piemērojami spēkā esošie Latvijas Republikas normatīvie akti.</w:t>
      </w:r>
    </w:p>
    <w:p w14:paraId="204CBBA1"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Jebkuri strīdi sakarā ar </w:t>
      </w:r>
      <w:smartTag w:uri="schemas-tilde-lv/tildestengine" w:element="veidnes">
        <w:smartTagPr>
          <w:attr w:name="text" w:val="līgumu"/>
          <w:attr w:name="id" w:val="-1"/>
          <w:attr w:name="baseform" w:val="līgum|s"/>
        </w:smartTagPr>
        <w:r w:rsidRPr="00065999">
          <w:rPr>
            <w:rFonts w:eastAsia="ヒラギノ角ゴ Pro W3"/>
            <w:color w:val="000000"/>
            <w:szCs w:val="24"/>
          </w:rPr>
          <w:t>Līgumu</w:t>
        </w:r>
      </w:smartTag>
      <w:r w:rsidRPr="00065999">
        <w:rPr>
          <w:rFonts w:eastAsia="ヒラギノ角ゴ Pro W3"/>
          <w:color w:val="000000"/>
          <w:szCs w:val="24"/>
        </w:rPr>
        <w:t xml:space="preserve"> atrisināmi savstarpēju sarunu ceļā. Ja Puses nespēj strīdus atrisināt savstarpēju sarunu ceļā, jebkura no Pusēm var nodot strīda izskatīšanu Latvijas Republikas tiesai pēc piekritības.  </w:t>
      </w:r>
    </w:p>
    <w:p w14:paraId="3AC6E402"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sadalījums nodaļās un nodaļu nosaukumi neietekmē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interpretāciju.</w:t>
      </w:r>
    </w:p>
    <w:p w14:paraId="7B25F65E"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noslēgšanu spēku zaudē visi citi starp Pusēm noslēgti </w:t>
      </w:r>
      <w:smartTag w:uri="schemas-tilde-lv/tildestengine" w:element="veidnes">
        <w:smartTagPr>
          <w:attr w:name="text" w:val="līgumi"/>
          <w:attr w:name="id" w:val="-1"/>
          <w:attr w:name="baseform" w:val="līgum|s"/>
        </w:smartTagPr>
        <w:r w:rsidRPr="00065999">
          <w:rPr>
            <w:rFonts w:eastAsia="ヒラギノ角ゴ Pro W3"/>
            <w:color w:val="000000"/>
            <w:szCs w:val="24"/>
          </w:rPr>
          <w:t>līgumi</w:t>
        </w:r>
      </w:smartTag>
      <w:r w:rsidRPr="00065999">
        <w:rPr>
          <w:rFonts w:eastAsia="ヒラギノ角ゴ Pro W3"/>
          <w:color w:val="000000"/>
          <w:szCs w:val="24"/>
        </w:rPr>
        <w:t xml:space="preserve"> vai norunas par šajā </w:t>
      </w:r>
      <w:smartTag w:uri="schemas-tilde-lv/tildestengine" w:element="veidnes">
        <w:smartTagPr>
          <w:attr w:name="text" w:val="līgumā"/>
          <w:attr w:name="id" w:val="-1"/>
          <w:attr w:name="baseform" w:val="līgum|s"/>
        </w:smartTagPr>
        <w:r w:rsidRPr="00065999">
          <w:rPr>
            <w:rFonts w:eastAsia="ヒラギノ角ゴ Pro W3"/>
            <w:color w:val="000000"/>
            <w:szCs w:val="24"/>
          </w:rPr>
          <w:t>Līgumā</w:t>
        </w:r>
      </w:smartTag>
      <w:r w:rsidRPr="00065999">
        <w:rPr>
          <w:rFonts w:eastAsia="ヒラギノ角ゴ Pro W3"/>
          <w:color w:val="000000"/>
          <w:szCs w:val="24"/>
        </w:rPr>
        <w:t xml:space="preserve"> minēto ceļa Servitūta noteikšanu un lietošanu.</w:t>
      </w:r>
    </w:p>
    <w:p w14:paraId="7A696596"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baseform" w:val="līgum|s"/>
          <w:attr w:name="id" w:val="-1"/>
          <w:attr w:name="text" w:val="LĪGUMS"/>
        </w:smartTagPr>
        <w:r w:rsidRPr="00E30290">
          <w:rPr>
            <w:rFonts w:eastAsia="ヒラギノ角ゴ Pro W3"/>
            <w:color w:val="000000"/>
            <w:szCs w:val="24"/>
          </w:rPr>
          <w:t>Līgums</w:t>
        </w:r>
      </w:smartTag>
      <w:r w:rsidRPr="00E30290">
        <w:rPr>
          <w:rFonts w:eastAsia="ヒラギノ角ゴ Pro W3"/>
          <w:color w:val="000000"/>
          <w:szCs w:val="24"/>
        </w:rPr>
        <w:t xml:space="preserve"> </w:t>
      </w:r>
      <w:r w:rsidRPr="003F6DDC">
        <w:rPr>
          <w:rFonts w:eastAsia="ヒラギノ角ゴ Pro W3"/>
          <w:color w:val="000000"/>
          <w:szCs w:val="24"/>
        </w:rPr>
        <w:t xml:space="preserve">sagatavots uz 2 (divām) lapaspusēm ar pielikumu Nr.1 uz 1 (vienas) lapas 4 (četros) eksemplāros, pa vienam katrai no </w:t>
      </w:r>
      <w:smartTag w:uri="schemas-tilde-lv/tildestengine" w:element="veidnes">
        <w:smartTagPr>
          <w:attr w:name="baseform" w:val="līgum|s"/>
          <w:attr w:name="id" w:val="-1"/>
          <w:attr w:name="text" w:val="Līguma"/>
        </w:smartTagPr>
        <w:r w:rsidRPr="003F6DDC">
          <w:rPr>
            <w:rFonts w:eastAsia="ヒラギノ角ゴ Pro W3"/>
            <w:color w:val="000000"/>
            <w:szCs w:val="24"/>
          </w:rPr>
          <w:t>Līguma</w:t>
        </w:r>
      </w:smartTag>
      <w:r w:rsidRPr="003F6DDC">
        <w:rPr>
          <w:rFonts w:eastAsia="ヒラギノ角ゴ Pro W3"/>
          <w:color w:val="000000"/>
          <w:szCs w:val="24"/>
        </w:rPr>
        <w:t xml:space="preserve"> Pusēm, divi - iesniegšanai Zemesgrāmatā. Visiem Līguma eksemplāriem</w:t>
      </w:r>
      <w:r w:rsidRPr="00E30290">
        <w:rPr>
          <w:rFonts w:eastAsia="ヒラギノ角ゴ Pro W3"/>
          <w:color w:val="000000"/>
          <w:szCs w:val="24"/>
        </w:rPr>
        <w:t xml:space="preserve"> ir vienāds juridiskais spēks. </w:t>
      </w:r>
    </w:p>
    <w:p w14:paraId="386B2BFF" w14:textId="77777777" w:rsidR="0044646F" w:rsidRPr="00BA0C12"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BA0C12">
        <w:rPr>
          <w:rFonts w:eastAsia="ヒラギノ角ゴ Pro W3"/>
          <w:color w:val="000000"/>
          <w:szCs w:val="24"/>
        </w:rPr>
        <w:t>Pielikumā:</w:t>
      </w:r>
    </w:p>
    <w:p w14:paraId="02839CE6" w14:textId="27E79204" w:rsidR="0044646F" w:rsidRPr="00BA0C12" w:rsidRDefault="0044646F" w:rsidP="0044646F">
      <w:pPr>
        <w:tabs>
          <w:tab w:val="left" w:pos="567"/>
          <w:tab w:val="left" w:pos="1134"/>
        </w:tabs>
        <w:ind w:firstLine="567"/>
        <w:jc w:val="both"/>
        <w:rPr>
          <w:rFonts w:eastAsia="ヒラギノ角ゴ Pro W3"/>
          <w:color w:val="000000"/>
          <w:szCs w:val="24"/>
        </w:rPr>
      </w:pPr>
      <w:r w:rsidRPr="00BA0C12">
        <w:rPr>
          <w:rFonts w:eastAsia="ヒラギノ角ゴ Pro W3"/>
          <w:color w:val="000000"/>
          <w:szCs w:val="24"/>
        </w:rPr>
        <w:t xml:space="preserve">Pielikums Nr.1 – </w:t>
      </w:r>
      <w:bookmarkStart w:id="4" w:name="_Hlk67499475"/>
      <w:r w:rsidRPr="00BA0C12">
        <w:rPr>
          <w:rFonts w:eastAsia="ヒラギノ角ゴ Pro W3"/>
          <w:color w:val="000000"/>
          <w:szCs w:val="24"/>
        </w:rPr>
        <w:t>Zemesgabalu plāns ceļ</w:t>
      </w:r>
      <w:r w:rsidR="006810AA" w:rsidRPr="00BA0C12">
        <w:rPr>
          <w:rFonts w:eastAsia="ヒラギノ角ゴ Pro W3"/>
          <w:color w:val="000000"/>
          <w:szCs w:val="24"/>
        </w:rPr>
        <w:t>a</w:t>
      </w:r>
      <w:r w:rsidRPr="00BA0C12">
        <w:rPr>
          <w:rFonts w:eastAsia="ヒラギノ角ゴ Pro W3"/>
          <w:color w:val="000000"/>
          <w:szCs w:val="24"/>
        </w:rPr>
        <w:t xml:space="preserve"> servitūt</w:t>
      </w:r>
      <w:r w:rsidR="006810AA" w:rsidRPr="00BA0C12">
        <w:rPr>
          <w:rFonts w:eastAsia="ヒラギノ角ゴ Pro W3"/>
          <w:color w:val="000000"/>
          <w:szCs w:val="24"/>
        </w:rPr>
        <w:t>a</w:t>
      </w:r>
      <w:r w:rsidRPr="00BA0C12">
        <w:rPr>
          <w:rFonts w:eastAsia="ヒラギノ角ゴ Pro W3"/>
          <w:color w:val="000000"/>
          <w:szCs w:val="24"/>
        </w:rPr>
        <w:t xml:space="preserve"> noteikšanai </w:t>
      </w:r>
      <w:bookmarkEnd w:id="4"/>
      <w:r w:rsidRPr="00BA0C12">
        <w:rPr>
          <w:rFonts w:eastAsia="ヒラギノ角ゴ Pro W3"/>
          <w:color w:val="000000"/>
          <w:szCs w:val="24"/>
        </w:rPr>
        <w:t>uz 1 (vienas) lapas.</w:t>
      </w:r>
    </w:p>
    <w:p w14:paraId="0E26CD11" w14:textId="77777777" w:rsidR="0044646F" w:rsidRPr="00BA0C12" w:rsidRDefault="0044646F" w:rsidP="0044646F">
      <w:pPr>
        <w:tabs>
          <w:tab w:val="left" w:pos="567"/>
          <w:tab w:val="left" w:pos="1134"/>
        </w:tabs>
        <w:ind w:firstLine="567"/>
        <w:jc w:val="both"/>
        <w:rPr>
          <w:rFonts w:eastAsia="ヒラギノ角ゴ Pro W3"/>
          <w:color w:val="000000"/>
          <w:szCs w:val="24"/>
        </w:rPr>
      </w:pPr>
    </w:p>
    <w:p w14:paraId="0195D0C9" w14:textId="77777777" w:rsidR="0044646F" w:rsidRPr="00BA0C12" w:rsidRDefault="0044646F" w:rsidP="0044646F">
      <w:pPr>
        <w:pStyle w:val="Heading3"/>
        <w:numPr>
          <w:ilvl w:val="0"/>
          <w:numId w:val="15"/>
        </w:numPr>
        <w:tabs>
          <w:tab w:val="clear" w:pos="360"/>
          <w:tab w:val="left" w:pos="567"/>
          <w:tab w:val="left" w:pos="720"/>
          <w:tab w:val="left" w:pos="900"/>
          <w:tab w:val="left" w:pos="1134"/>
        </w:tabs>
        <w:spacing w:before="0"/>
        <w:ind w:left="851" w:hanging="283"/>
        <w:rPr>
          <w:rFonts w:ascii="Times New Roman" w:eastAsia="ヒラギノ角ゴ Pro W3" w:hAnsi="Times New Roman" w:cs="Times New Roman"/>
          <w:bCs/>
          <w:color w:val="000000"/>
        </w:rPr>
      </w:pPr>
      <w:r w:rsidRPr="00BA0C12">
        <w:rPr>
          <w:rFonts w:ascii="Times New Roman" w:eastAsia="ヒラギノ角ゴ Pro W3" w:hAnsi="Times New Roman" w:cs="Times New Roman"/>
          <w:color w:val="000000"/>
        </w:rPr>
        <w:t>Pušu rekvizīti un paraksti: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23"/>
      </w:tblGrid>
      <w:tr w:rsidR="0044646F" w:rsidRPr="00BA0C12" w14:paraId="0B0CCDB6" w14:textId="77777777" w:rsidTr="0088113C">
        <w:trPr>
          <w:trHeight w:val="2684"/>
        </w:trPr>
        <w:tc>
          <w:tcPr>
            <w:tcW w:w="4404" w:type="dxa"/>
          </w:tcPr>
          <w:p w14:paraId="6B775DB3" w14:textId="02A4C52D" w:rsidR="0044646F" w:rsidRPr="00BA0C12" w:rsidRDefault="005F3200" w:rsidP="00D959AF">
            <w:pPr>
              <w:pStyle w:val="Heading3"/>
              <w:spacing w:before="0"/>
              <w:rPr>
                <w:rFonts w:ascii="Times New Roman" w:eastAsia="ヒラギノ角ゴ Pro W3" w:hAnsi="Times New Roman" w:cs="Times New Roman"/>
                <w:color w:val="000000"/>
              </w:rPr>
            </w:pPr>
            <w:r w:rsidRPr="00BA0C12">
              <w:rPr>
                <w:rFonts w:ascii="Times New Roman" w:eastAsia="ヒラギノ角ゴ Pro W3" w:hAnsi="Times New Roman" w:cs="Times New Roman"/>
                <w:color w:val="000000"/>
              </w:rPr>
              <w:t>_________________</w:t>
            </w:r>
          </w:p>
          <w:p w14:paraId="5D527C16" w14:textId="77777777" w:rsidR="0044646F" w:rsidRPr="00BA0C12" w:rsidRDefault="0044646F" w:rsidP="00D959AF">
            <w:pPr>
              <w:pStyle w:val="Heading3"/>
              <w:spacing w:before="0"/>
              <w:rPr>
                <w:rFonts w:ascii="Times New Roman" w:eastAsia="ヒラギノ角ゴ Pro W3" w:hAnsi="Times New Roman" w:cs="Times New Roman"/>
                <w:b/>
                <w:bCs/>
                <w:color w:val="000000"/>
              </w:rPr>
            </w:pPr>
          </w:p>
          <w:p w14:paraId="406F3820" w14:textId="3496FF16" w:rsidR="0044646F" w:rsidRPr="00BA0C12" w:rsidRDefault="005F3200" w:rsidP="00D959AF">
            <w:pPr>
              <w:pStyle w:val="Heading3"/>
              <w:spacing w:before="0"/>
              <w:rPr>
                <w:rFonts w:ascii="Times New Roman" w:eastAsia="ヒラギノ角ゴ Pro W3" w:hAnsi="Times New Roman" w:cs="Times New Roman"/>
                <w:b/>
                <w:bCs/>
                <w:color w:val="000000"/>
              </w:rPr>
            </w:pPr>
            <w:proofErr w:type="spellStart"/>
            <w:r w:rsidRPr="00BA0C12">
              <w:rPr>
                <w:rFonts w:ascii="Times New Roman" w:eastAsia="ヒラギノ角ゴ Pro W3" w:hAnsi="Times New Roman" w:cs="Times New Roman"/>
                <w:color w:val="000000"/>
              </w:rPr>
              <w:t>Reģ.Nr</w:t>
            </w:r>
            <w:proofErr w:type="spellEnd"/>
            <w:r w:rsidRPr="00BA0C12">
              <w:rPr>
                <w:rFonts w:ascii="Times New Roman" w:eastAsia="ヒラギノ角ゴ Pro W3" w:hAnsi="Times New Roman" w:cs="Times New Roman"/>
                <w:color w:val="000000"/>
              </w:rPr>
              <w:t xml:space="preserve">./ </w:t>
            </w:r>
            <w:r w:rsidR="0044646F" w:rsidRPr="00BA0C12">
              <w:rPr>
                <w:rFonts w:ascii="Times New Roman" w:eastAsia="ヒラギノ角ゴ Pro W3" w:hAnsi="Times New Roman" w:cs="Times New Roman"/>
                <w:color w:val="000000"/>
              </w:rPr>
              <w:t xml:space="preserve">personas kods: </w:t>
            </w:r>
            <w:r w:rsidRPr="00BA0C12">
              <w:rPr>
                <w:rFonts w:ascii="Times New Roman" w:eastAsia="ヒラギノ角ゴ Pro W3" w:hAnsi="Times New Roman" w:cs="Times New Roman"/>
                <w:color w:val="000000"/>
              </w:rPr>
              <w:t>_________</w:t>
            </w:r>
            <w:r w:rsidR="0044646F" w:rsidRPr="00BA0C12">
              <w:rPr>
                <w:rFonts w:ascii="Times New Roman" w:eastAsia="ヒラギノ角ゴ Pro W3" w:hAnsi="Times New Roman" w:cs="Times New Roman"/>
                <w:color w:val="000000"/>
              </w:rPr>
              <w:t xml:space="preserve"> </w:t>
            </w:r>
          </w:p>
          <w:p w14:paraId="05C8FF31" w14:textId="4DA221BE"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szCs w:val="24"/>
              </w:rPr>
            </w:pPr>
            <w:r w:rsidRPr="00BA0C12">
              <w:rPr>
                <w:rFonts w:ascii="Times New Roman" w:eastAsia="ヒラギノ角ゴ Pro W3" w:hAnsi="Times New Roman" w:cs="Times New Roman"/>
                <w:szCs w:val="24"/>
              </w:rPr>
              <w:t xml:space="preserve">Juridiskā/ </w:t>
            </w:r>
            <w:r w:rsidR="0044646F" w:rsidRPr="00BA0C12">
              <w:rPr>
                <w:rFonts w:ascii="Times New Roman" w:eastAsia="ヒラギノ角ゴ Pro W3" w:hAnsi="Times New Roman" w:cs="Times New Roman"/>
                <w:szCs w:val="24"/>
              </w:rPr>
              <w:t xml:space="preserve">Deklarētā adrese: </w:t>
            </w:r>
            <w:r w:rsidRPr="00BA0C12">
              <w:rPr>
                <w:rFonts w:ascii="Times New Roman" w:eastAsia="ヒラギノ角ゴ Pro W3" w:hAnsi="Times New Roman" w:cs="Times New Roman"/>
                <w:szCs w:val="24"/>
              </w:rPr>
              <w:t>______________________</w:t>
            </w:r>
          </w:p>
          <w:p w14:paraId="0AF2ACEE"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AE0EDCC"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420F5B97"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_______________________________</w:t>
            </w:r>
          </w:p>
          <w:p w14:paraId="62397756" w14:textId="2909CA00"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w:t>
            </w:r>
          </w:p>
          <w:p w14:paraId="51A40305"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C14BC6C"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p>
        </w:tc>
        <w:tc>
          <w:tcPr>
            <w:tcW w:w="4404" w:type="dxa"/>
          </w:tcPr>
          <w:p w14:paraId="628D3A66"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b/>
                <w:color w:val="000000" w:themeColor="text1"/>
                <w:szCs w:val="24"/>
              </w:rPr>
              <w:t>VSIA „Latvijas Vides, ģeoloģijas un meteoroloģijas centrs”</w:t>
            </w:r>
          </w:p>
          <w:p w14:paraId="5F06399D" w14:textId="77777777" w:rsidR="0044646F" w:rsidRPr="00BA0C12" w:rsidRDefault="0044646F" w:rsidP="00D959AF">
            <w:pPr>
              <w:rPr>
                <w:rFonts w:ascii="Times New Roman" w:hAnsi="Times New Roman" w:cs="Times New Roman"/>
                <w:color w:val="000000" w:themeColor="text1"/>
                <w:szCs w:val="24"/>
              </w:rPr>
            </w:pPr>
            <w:proofErr w:type="spellStart"/>
            <w:r w:rsidRPr="00BA0C12">
              <w:rPr>
                <w:rFonts w:ascii="Times New Roman" w:hAnsi="Times New Roman" w:cs="Times New Roman"/>
                <w:color w:val="000000" w:themeColor="text1"/>
                <w:szCs w:val="24"/>
              </w:rPr>
              <w:t>reģ</w:t>
            </w:r>
            <w:proofErr w:type="spellEnd"/>
            <w:r w:rsidRPr="00BA0C12">
              <w:rPr>
                <w:rFonts w:ascii="Times New Roman" w:hAnsi="Times New Roman" w:cs="Times New Roman"/>
                <w:color w:val="000000" w:themeColor="text1"/>
                <w:szCs w:val="24"/>
              </w:rPr>
              <w:t>. Nr.  50103237791</w:t>
            </w:r>
          </w:p>
          <w:p w14:paraId="0CDD1EB8"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color w:val="000000" w:themeColor="text1"/>
                <w:szCs w:val="24"/>
              </w:rPr>
              <w:t>Juridiskā adrese: Maskavas iela 165,               Rīga, LV-1019</w:t>
            </w:r>
          </w:p>
          <w:p w14:paraId="19F034CA" w14:textId="77777777" w:rsidR="0044646F" w:rsidRPr="00BA0C12" w:rsidRDefault="0044646F" w:rsidP="00D959AF">
            <w:pPr>
              <w:rPr>
                <w:rFonts w:ascii="Times New Roman" w:hAnsi="Times New Roman" w:cs="Times New Roman"/>
                <w:lang w:eastAsia="lv-LV"/>
              </w:rPr>
            </w:pPr>
          </w:p>
          <w:p w14:paraId="59C1D3DB" w14:textId="726381A9" w:rsidR="00327CD8" w:rsidRPr="00BA0C12" w:rsidRDefault="00327CD8" w:rsidP="00327CD8">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w:t>
            </w:r>
            <w:r>
              <w:rPr>
                <w:rFonts w:ascii="Times New Roman" w:eastAsia="ヒラギノ角ゴ Pro W3" w:hAnsi="Times New Roman" w:cs="Times New Roman"/>
                <w:color w:val="000000" w:themeColor="text1"/>
                <w:szCs w:val="24"/>
              </w:rPr>
              <w:t>____________</w:t>
            </w:r>
            <w:r w:rsidRPr="00BA0C12">
              <w:rPr>
                <w:rFonts w:ascii="Times New Roman" w:eastAsia="ヒラギノ角ゴ Pro W3" w:hAnsi="Times New Roman" w:cs="Times New Roman"/>
                <w:color w:val="000000" w:themeColor="text1"/>
                <w:szCs w:val="24"/>
              </w:rPr>
              <w:t>___</w:t>
            </w:r>
          </w:p>
          <w:p w14:paraId="6BB8F57C" w14:textId="77777777" w:rsidR="00327CD8" w:rsidRPr="00327CD8" w:rsidRDefault="00327CD8" w:rsidP="00327CD8">
            <w:pPr>
              <w:rPr>
                <w:rFonts w:ascii="Times New Roman" w:hAnsi="Times New Roman" w:cs="Times New Roman"/>
                <w:sz w:val="2"/>
                <w:szCs w:val="2"/>
              </w:rPr>
            </w:pPr>
          </w:p>
          <w:p w14:paraId="4EC3901D" w14:textId="03DDB6C2" w:rsidR="0044646F" w:rsidRPr="00BA0C12" w:rsidRDefault="0044646F" w:rsidP="00327CD8">
            <w:pPr>
              <w:rPr>
                <w:rFonts w:ascii="Times New Roman" w:hAnsi="Times New Roman" w:cs="Times New Roman"/>
                <w:szCs w:val="24"/>
              </w:rPr>
            </w:pPr>
            <w:r w:rsidRPr="00BA0C12">
              <w:rPr>
                <w:rFonts w:ascii="Times New Roman" w:hAnsi="Times New Roman" w:cs="Times New Roman"/>
                <w:szCs w:val="24"/>
              </w:rPr>
              <w:t>Valdes locekl</w:t>
            </w:r>
            <w:r w:rsidR="005F3200" w:rsidRPr="00BA0C12">
              <w:rPr>
                <w:rFonts w:ascii="Times New Roman" w:hAnsi="Times New Roman" w:cs="Times New Roman"/>
                <w:szCs w:val="24"/>
              </w:rPr>
              <w:t>e</w:t>
            </w:r>
            <w:r w:rsidRPr="00BA0C12">
              <w:rPr>
                <w:rFonts w:ascii="Times New Roman" w:hAnsi="Times New Roman" w:cs="Times New Roman"/>
                <w:szCs w:val="24"/>
              </w:rPr>
              <w:t xml:space="preserve"> </w:t>
            </w:r>
            <w:r w:rsidR="005F3200" w:rsidRPr="00BA0C12">
              <w:rPr>
                <w:rFonts w:ascii="Times New Roman" w:hAnsi="Times New Roman" w:cs="Times New Roman"/>
                <w:szCs w:val="24"/>
              </w:rPr>
              <w:t>Sigita Škapare</w:t>
            </w:r>
          </w:p>
          <w:p w14:paraId="2D56BEC0" w14:textId="324639E8"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4B284C87" w14:textId="52167B95"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1BEF3D55" w14:textId="77777777"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__________________________</w:t>
            </w:r>
          </w:p>
          <w:p w14:paraId="441099F4" w14:textId="5D12AB90"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Valdes priekšsēdētājs Egils Zariņš</w:t>
            </w:r>
          </w:p>
          <w:p w14:paraId="438FE104" w14:textId="77777777"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3F7C8C57" w14:textId="77777777" w:rsidR="0044646F" w:rsidRPr="00BA0C12" w:rsidRDefault="0044646F" w:rsidP="00D959AF">
            <w:pPr>
              <w:tabs>
                <w:tab w:val="left" w:pos="567"/>
                <w:tab w:val="left" w:pos="1134"/>
              </w:tabs>
              <w:ind w:firstLine="567"/>
              <w:rPr>
                <w:rFonts w:ascii="Times New Roman" w:hAnsi="Times New Roman" w:cs="Times New Roman"/>
                <w:color w:val="000000" w:themeColor="text1"/>
                <w:szCs w:val="24"/>
              </w:rPr>
            </w:pPr>
          </w:p>
          <w:p w14:paraId="2820BD59" w14:textId="77777777" w:rsidR="0044646F" w:rsidRPr="00BA0C12" w:rsidRDefault="0044646F" w:rsidP="00D959AF">
            <w:pPr>
              <w:rPr>
                <w:rFonts w:ascii="Times New Roman" w:hAnsi="Times New Roman" w:cs="Times New Roman"/>
                <w:color w:val="000000" w:themeColor="text1"/>
                <w:szCs w:val="24"/>
              </w:rPr>
            </w:pPr>
          </w:p>
        </w:tc>
      </w:tr>
    </w:tbl>
    <w:p w14:paraId="053C7272" w14:textId="77777777" w:rsidR="0044646F" w:rsidRDefault="0044646F" w:rsidP="0044646F">
      <w:pPr>
        <w:tabs>
          <w:tab w:val="left" w:pos="567"/>
          <w:tab w:val="left" w:pos="1134"/>
        </w:tabs>
        <w:ind w:firstLine="567"/>
      </w:pPr>
    </w:p>
    <w:p w14:paraId="7AFF4325" w14:textId="77777777" w:rsidR="0044646F" w:rsidRDefault="0044646F" w:rsidP="0044646F">
      <w:pPr>
        <w:tabs>
          <w:tab w:val="left" w:pos="567"/>
          <w:tab w:val="left" w:pos="1134"/>
        </w:tabs>
        <w:ind w:firstLine="567"/>
      </w:pPr>
    </w:p>
    <w:p w14:paraId="2DBFEA70" w14:textId="77777777" w:rsidR="0044646F" w:rsidRDefault="0044646F" w:rsidP="0044646F">
      <w:pPr>
        <w:tabs>
          <w:tab w:val="left" w:pos="567"/>
          <w:tab w:val="left" w:pos="1134"/>
        </w:tabs>
        <w:ind w:firstLine="567"/>
      </w:pPr>
    </w:p>
    <w:p w14:paraId="3691983D" w14:textId="77777777" w:rsidR="0044646F" w:rsidRDefault="0044646F" w:rsidP="0044646F">
      <w:pPr>
        <w:tabs>
          <w:tab w:val="left" w:pos="567"/>
          <w:tab w:val="left" w:pos="1134"/>
        </w:tabs>
        <w:ind w:firstLine="567"/>
      </w:pPr>
    </w:p>
    <w:p w14:paraId="0A8A35EE" w14:textId="75BFF67D" w:rsidR="0044646F" w:rsidRDefault="0044646F" w:rsidP="0044646F">
      <w:pPr>
        <w:tabs>
          <w:tab w:val="left" w:pos="567"/>
          <w:tab w:val="left" w:pos="1134"/>
        </w:tabs>
        <w:ind w:firstLine="567"/>
      </w:pPr>
    </w:p>
    <w:p w14:paraId="605FFE90" w14:textId="3E525153" w:rsidR="0044646F" w:rsidRDefault="0044646F" w:rsidP="0044646F">
      <w:pPr>
        <w:tabs>
          <w:tab w:val="left" w:pos="567"/>
          <w:tab w:val="left" w:pos="1134"/>
        </w:tabs>
        <w:ind w:firstLine="567"/>
      </w:pPr>
    </w:p>
    <w:p w14:paraId="7A93BA3E" w14:textId="10930D1B" w:rsidR="003F044B" w:rsidRDefault="003F044B" w:rsidP="00324C85">
      <w:pPr>
        <w:tabs>
          <w:tab w:val="left" w:pos="567"/>
          <w:tab w:val="left" w:pos="1134"/>
        </w:tabs>
      </w:pPr>
    </w:p>
    <w:p w14:paraId="03C3F967" w14:textId="77777777" w:rsidR="0044646F" w:rsidRPr="005B2B06" w:rsidRDefault="0044646F" w:rsidP="0044646F">
      <w:pPr>
        <w:tabs>
          <w:tab w:val="left" w:pos="567"/>
          <w:tab w:val="left" w:pos="1134"/>
        </w:tabs>
        <w:ind w:firstLine="567"/>
        <w:jc w:val="right"/>
        <w:rPr>
          <w:rFonts w:eastAsia="ヒラギノ角ゴ Pro W3"/>
          <w:color w:val="000000"/>
          <w:szCs w:val="24"/>
        </w:rPr>
      </w:pPr>
      <w:r w:rsidRPr="005B2B06">
        <w:rPr>
          <w:rFonts w:eastAsia="ヒラギノ角ゴ Pro W3"/>
          <w:color w:val="000000"/>
          <w:szCs w:val="24"/>
        </w:rPr>
        <w:t>Pielikums Nr.1</w:t>
      </w:r>
    </w:p>
    <w:p w14:paraId="10438D56" w14:textId="32F351A9" w:rsidR="0044646F" w:rsidRDefault="001E5185" w:rsidP="0044646F">
      <w:pPr>
        <w:tabs>
          <w:tab w:val="left" w:pos="567"/>
          <w:tab w:val="left" w:pos="1134"/>
        </w:tabs>
        <w:ind w:firstLine="567"/>
        <w:jc w:val="right"/>
      </w:pPr>
      <w:r>
        <w:rPr>
          <w:rFonts w:eastAsia="ヒラギノ角ゴ Pro W3"/>
          <w:color w:val="000000"/>
          <w:szCs w:val="24"/>
        </w:rPr>
        <w:t xml:space="preserve">Ceļa servitūta </w:t>
      </w:r>
      <w:r w:rsidR="0044646F">
        <w:rPr>
          <w:rFonts w:eastAsia="ヒラギノ角ゴ Pro W3"/>
          <w:color w:val="000000"/>
          <w:szCs w:val="24"/>
        </w:rPr>
        <w:t>līgumam</w:t>
      </w:r>
      <w:r w:rsidR="0044646F" w:rsidRPr="005B2B06">
        <w:rPr>
          <w:rFonts w:eastAsia="ヒラギノ角ゴ Pro W3"/>
          <w:color w:val="000000"/>
          <w:szCs w:val="24"/>
        </w:rPr>
        <w:t xml:space="preserve"> Nr.</w:t>
      </w:r>
      <w:r w:rsidR="0044646F" w:rsidRPr="005B2B06">
        <w:t xml:space="preserve"> </w:t>
      </w:r>
      <w:r>
        <w:t>LVĢMC 2023/</w:t>
      </w:r>
    </w:p>
    <w:p w14:paraId="3B07ECF0" w14:textId="69EE021C" w:rsidR="0044646F" w:rsidRDefault="0044646F" w:rsidP="0044646F">
      <w:pPr>
        <w:tabs>
          <w:tab w:val="left" w:pos="567"/>
          <w:tab w:val="left" w:pos="1134"/>
        </w:tabs>
        <w:ind w:firstLine="567"/>
        <w:jc w:val="right"/>
      </w:pPr>
    </w:p>
    <w:p w14:paraId="6459FF60" w14:textId="4D970500" w:rsidR="0044646F" w:rsidRDefault="003F044B" w:rsidP="00324C85">
      <w:pPr>
        <w:tabs>
          <w:tab w:val="left" w:pos="567"/>
          <w:tab w:val="left" w:pos="1134"/>
        </w:tabs>
        <w:ind w:firstLine="567"/>
        <w:jc w:val="center"/>
        <w:rPr>
          <w:rFonts w:eastAsia="ヒラギノ角ゴ Pro W3"/>
          <w:color w:val="000000"/>
          <w:szCs w:val="24"/>
        </w:rPr>
      </w:pPr>
      <w:r w:rsidRPr="003F044B">
        <w:rPr>
          <w:b/>
          <w:bCs/>
        </w:rPr>
        <w:t>ZEMESGABALU PLĀNS CEĻ</w:t>
      </w:r>
      <w:r w:rsidR="006810AA">
        <w:rPr>
          <w:b/>
          <w:bCs/>
        </w:rPr>
        <w:t>A</w:t>
      </w:r>
      <w:r w:rsidRPr="003F044B">
        <w:rPr>
          <w:b/>
          <w:bCs/>
        </w:rPr>
        <w:t xml:space="preserve"> SERVITŪT</w:t>
      </w:r>
      <w:r w:rsidR="006810AA">
        <w:rPr>
          <w:b/>
          <w:bCs/>
        </w:rPr>
        <w:t>A</w:t>
      </w:r>
      <w:r w:rsidRPr="003F044B">
        <w:rPr>
          <w:b/>
          <w:bCs/>
        </w:rPr>
        <w:t xml:space="preserve"> NOTEIKŠANAI</w:t>
      </w:r>
    </w:p>
    <w:p w14:paraId="7B0F36FE" w14:textId="5C67ED10" w:rsidR="0044646F" w:rsidRDefault="0044646F" w:rsidP="00DC27E4">
      <w:pPr>
        <w:tabs>
          <w:tab w:val="left" w:pos="5775"/>
        </w:tabs>
        <w:jc w:val="both"/>
        <w:rPr>
          <w:noProof/>
        </w:rPr>
      </w:pPr>
    </w:p>
    <w:p w14:paraId="4EBB4368" w14:textId="57536C38" w:rsidR="005E0C5C" w:rsidRPr="00D428F0" w:rsidRDefault="005E0C5C" w:rsidP="00DC27E4">
      <w:pPr>
        <w:tabs>
          <w:tab w:val="left" w:pos="5775"/>
        </w:tabs>
        <w:jc w:val="both"/>
        <w:rPr>
          <w:szCs w:val="24"/>
        </w:rPr>
      </w:pPr>
      <w:r>
        <w:rPr>
          <w:noProof/>
        </w:rPr>
        <w:drawing>
          <wp:inline distT="0" distB="0" distL="0" distR="0" wp14:anchorId="16473C37" wp14:editId="563C3A6E">
            <wp:extent cx="5976620" cy="4229735"/>
            <wp:effectExtent l="0" t="0" r="5080" b="0"/>
            <wp:docPr id="86878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6620" cy="4229735"/>
                    </a:xfrm>
                    <a:prstGeom prst="rect">
                      <a:avLst/>
                    </a:prstGeom>
                    <a:noFill/>
                    <a:ln>
                      <a:noFill/>
                    </a:ln>
                  </pic:spPr>
                </pic:pic>
              </a:graphicData>
            </a:graphic>
          </wp:inline>
        </w:drawing>
      </w:r>
    </w:p>
    <w:sectPr w:rsidR="005E0C5C" w:rsidRPr="00D428F0" w:rsidSect="009307D3">
      <w:headerReference w:type="even" r:id="rId25"/>
      <w:headerReference w:type="default" r:id="rId26"/>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9893" w14:textId="77777777" w:rsidR="00BB5505" w:rsidRDefault="00BB5505">
      <w:r>
        <w:separator/>
      </w:r>
    </w:p>
  </w:endnote>
  <w:endnote w:type="continuationSeparator" w:id="0">
    <w:p w14:paraId="5BE5524D" w14:textId="77777777" w:rsidR="00BB5505" w:rsidRDefault="00B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8C74" w14:textId="77777777" w:rsidR="00BB5505" w:rsidRDefault="00BB5505">
      <w:r>
        <w:separator/>
      </w:r>
    </w:p>
  </w:footnote>
  <w:footnote w:type="continuationSeparator" w:id="0">
    <w:p w14:paraId="33AC2E7F" w14:textId="77777777" w:rsidR="00BB5505" w:rsidRDefault="00BB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position w:val="0"/>
        <w:sz w:val="22"/>
      </w:rPr>
    </w:lvl>
    <w:lvl w:ilvl="1">
      <w:start w:val="1"/>
      <w:numFmt w:val="decimal"/>
      <w:isLgl/>
      <w:lvlText w:val="%1.%2."/>
      <w:lvlJc w:val="left"/>
      <w:pPr>
        <w:tabs>
          <w:tab w:val="num" w:pos="360"/>
        </w:tabs>
        <w:ind w:left="360" w:firstLine="360"/>
      </w:pPr>
      <w:rPr>
        <w:rFonts w:hint="default"/>
        <w:b/>
        <w:position w:val="0"/>
        <w:sz w:val="22"/>
      </w:rPr>
    </w:lvl>
    <w:lvl w:ilvl="2">
      <w:start w:val="1"/>
      <w:numFmt w:val="decimal"/>
      <w:isLgl/>
      <w:lvlText w:val="%1.%2.%3."/>
      <w:lvlJc w:val="left"/>
      <w:pPr>
        <w:tabs>
          <w:tab w:val="num" w:pos="720"/>
        </w:tabs>
        <w:ind w:left="720" w:firstLine="360"/>
      </w:pPr>
      <w:rPr>
        <w:rFonts w:hint="default"/>
        <w:b/>
        <w:position w:val="0"/>
        <w:sz w:val="22"/>
      </w:rPr>
    </w:lvl>
    <w:lvl w:ilvl="3">
      <w:start w:val="1"/>
      <w:numFmt w:val="decimal"/>
      <w:isLgl/>
      <w:lvlText w:val="%1.%2.%3.%4."/>
      <w:lvlJc w:val="left"/>
      <w:pPr>
        <w:tabs>
          <w:tab w:val="num" w:pos="720"/>
        </w:tabs>
        <w:ind w:left="720" w:firstLine="360"/>
      </w:pPr>
      <w:rPr>
        <w:rFonts w:hint="default"/>
        <w:position w:val="0"/>
        <w:sz w:val="22"/>
      </w:rPr>
    </w:lvl>
    <w:lvl w:ilvl="4">
      <w:start w:val="1"/>
      <w:numFmt w:val="decimal"/>
      <w:isLgl/>
      <w:lvlText w:val="%1.%2.%3.%4.%5."/>
      <w:lvlJc w:val="left"/>
      <w:pPr>
        <w:tabs>
          <w:tab w:val="num" w:pos="1080"/>
        </w:tabs>
        <w:ind w:left="1080" w:firstLine="360"/>
      </w:pPr>
      <w:rPr>
        <w:rFonts w:hint="default"/>
        <w:position w:val="0"/>
        <w:sz w:val="22"/>
      </w:rPr>
    </w:lvl>
    <w:lvl w:ilvl="5">
      <w:start w:val="1"/>
      <w:numFmt w:val="decimal"/>
      <w:isLgl/>
      <w:lvlText w:val="%1.%2.%3.%4.%5.%6."/>
      <w:lvlJc w:val="left"/>
      <w:pPr>
        <w:tabs>
          <w:tab w:val="num" w:pos="1080"/>
        </w:tabs>
        <w:ind w:left="1080" w:firstLine="360"/>
      </w:pPr>
      <w:rPr>
        <w:rFonts w:hint="default"/>
        <w:position w:val="0"/>
        <w:sz w:val="22"/>
      </w:rPr>
    </w:lvl>
    <w:lvl w:ilvl="6">
      <w:start w:val="1"/>
      <w:numFmt w:val="decimal"/>
      <w:isLgl/>
      <w:lvlText w:val="%1.%2.%3.%4.%5.%6.%7."/>
      <w:lvlJc w:val="left"/>
      <w:pPr>
        <w:tabs>
          <w:tab w:val="num" w:pos="1440"/>
        </w:tabs>
        <w:ind w:left="1440" w:firstLine="360"/>
      </w:pPr>
      <w:rPr>
        <w:rFonts w:hint="default"/>
        <w:position w:val="0"/>
        <w:sz w:val="22"/>
      </w:rPr>
    </w:lvl>
    <w:lvl w:ilvl="7">
      <w:start w:val="1"/>
      <w:numFmt w:val="decimal"/>
      <w:isLgl/>
      <w:lvlText w:val="%1.%2.%3.%4.%5.%6.%7.%8."/>
      <w:lvlJc w:val="left"/>
      <w:pPr>
        <w:tabs>
          <w:tab w:val="num" w:pos="1440"/>
        </w:tabs>
        <w:ind w:left="1440" w:firstLine="360"/>
      </w:pPr>
      <w:rPr>
        <w:rFonts w:hint="default"/>
        <w:position w:val="0"/>
        <w:sz w:val="22"/>
      </w:rPr>
    </w:lvl>
    <w:lvl w:ilvl="8">
      <w:start w:val="1"/>
      <w:numFmt w:val="decimal"/>
      <w:isLgl/>
      <w:lvlText w:val="%1.%2.%3.%4.%5.%6.%7.%8.%9."/>
      <w:lvlJc w:val="left"/>
      <w:pPr>
        <w:tabs>
          <w:tab w:val="num" w:pos="1800"/>
        </w:tabs>
        <w:ind w:left="1800" w:firstLine="360"/>
      </w:pPr>
      <w:rPr>
        <w:rFonts w:hint="default"/>
        <w:position w:val="0"/>
        <w:sz w:val="22"/>
      </w:rPr>
    </w:lvl>
  </w:abstractNum>
  <w:abstractNum w:abstractNumId="2"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3"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050E"/>
    <w:multiLevelType w:val="hybridMultilevel"/>
    <w:tmpl w:val="E5F8F308"/>
    <w:lvl w:ilvl="0" w:tplc="39468622">
      <w:start w:val="1"/>
      <w:numFmt w:val="upperLetter"/>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6"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8" w15:restartNumberingAfterBreak="0">
    <w:nsid w:val="2814381F"/>
    <w:multiLevelType w:val="multilevel"/>
    <w:tmpl w:val="163A14A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440BC3"/>
    <w:multiLevelType w:val="singleLevel"/>
    <w:tmpl w:val="FFFFFFFF"/>
    <w:lvl w:ilvl="0">
      <w:numFmt w:val="decimal"/>
      <w:lvlText w:val="*"/>
      <w:lvlJc w:val="left"/>
    </w:lvl>
  </w:abstractNum>
  <w:abstractNum w:abstractNumId="12"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7"/>
  </w:num>
  <w:num w:numId="3" w16cid:durableId="319889061">
    <w:abstractNumId w:val="5"/>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2"/>
  </w:num>
  <w:num w:numId="6" w16cid:durableId="1006521551">
    <w:abstractNumId w:val="11"/>
  </w:num>
  <w:num w:numId="7" w16cid:durableId="507599745">
    <w:abstractNumId w:val="13"/>
  </w:num>
  <w:num w:numId="8" w16cid:durableId="845826791">
    <w:abstractNumId w:val="2"/>
  </w:num>
  <w:num w:numId="9" w16cid:durableId="1774940614">
    <w:abstractNumId w:val="10"/>
  </w:num>
  <w:num w:numId="10" w16cid:durableId="1502281774">
    <w:abstractNumId w:val="9"/>
  </w:num>
  <w:num w:numId="11" w16cid:durableId="1446458965">
    <w:abstractNumId w:val="6"/>
  </w:num>
  <w:num w:numId="12" w16cid:durableId="558828071">
    <w:abstractNumId w:val="8"/>
  </w:num>
  <w:num w:numId="13" w16cid:durableId="674696836">
    <w:abstractNumId w:val="3"/>
  </w:num>
  <w:num w:numId="14" w16cid:durableId="16128731">
    <w:abstractNumId w:val="4"/>
  </w:num>
  <w:num w:numId="15" w16cid:durableId="10742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42BC"/>
    <w:rsid w:val="00007F3B"/>
    <w:rsid w:val="00020777"/>
    <w:rsid w:val="00020AC7"/>
    <w:rsid w:val="00022111"/>
    <w:rsid w:val="00022180"/>
    <w:rsid w:val="00023EFF"/>
    <w:rsid w:val="00025078"/>
    <w:rsid w:val="00025EA7"/>
    <w:rsid w:val="00031821"/>
    <w:rsid w:val="00034544"/>
    <w:rsid w:val="00034BF8"/>
    <w:rsid w:val="00037BD8"/>
    <w:rsid w:val="000400D2"/>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7C0"/>
    <w:rsid w:val="000C0CF8"/>
    <w:rsid w:val="000C1721"/>
    <w:rsid w:val="000C2A52"/>
    <w:rsid w:val="000C3F5F"/>
    <w:rsid w:val="000D07A4"/>
    <w:rsid w:val="000D188A"/>
    <w:rsid w:val="000D7727"/>
    <w:rsid w:val="000E1BB1"/>
    <w:rsid w:val="000E1E22"/>
    <w:rsid w:val="000E3CBA"/>
    <w:rsid w:val="000E6C0B"/>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5D61"/>
    <w:rsid w:val="0014733E"/>
    <w:rsid w:val="00147F0F"/>
    <w:rsid w:val="00152B08"/>
    <w:rsid w:val="00155100"/>
    <w:rsid w:val="00161FFB"/>
    <w:rsid w:val="00162B26"/>
    <w:rsid w:val="00163246"/>
    <w:rsid w:val="00164F6E"/>
    <w:rsid w:val="00165345"/>
    <w:rsid w:val="00166823"/>
    <w:rsid w:val="00166B3C"/>
    <w:rsid w:val="00167DFF"/>
    <w:rsid w:val="00167E84"/>
    <w:rsid w:val="00175124"/>
    <w:rsid w:val="00186EE2"/>
    <w:rsid w:val="00187B18"/>
    <w:rsid w:val="00192253"/>
    <w:rsid w:val="0019505F"/>
    <w:rsid w:val="001955C1"/>
    <w:rsid w:val="00196866"/>
    <w:rsid w:val="001A25F0"/>
    <w:rsid w:val="001A6595"/>
    <w:rsid w:val="001A759C"/>
    <w:rsid w:val="001B2C39"/>
    <w:rsid w:val="001B415A"/>
    <w:rsid w:val="001B64E9"/>
    <w:rsid w:val="001B7EE3"/>
    <w:rsid w:val="001C385E"/>
    <w:rsid w:val="001C3CF6"/>
    <w:rsid w:val="001C4F50"/>
    <w:rsid w:val="001C6579"/>
    <w:rsid w:val="001C6D84"/>
    <w:rsid w:val="001C73D8"/>
    <w:rsid w:val="001D02F2"/>
    <w:rsid w:val="001D0DF5"/>
    <w:rsid w:val="001D3122"/>
    <w:rsid w:val="001D492D"/>
    <w:rsid w:val="001D64EF"/>
    <w:rsid w:val="001E1EC4"/>
    <w:rsid w:val="001E2110"/>
    <w:rsid w:val="001E39A1"/>
    <w:rsid w:val="001E5185"/>
    <w:rsid w:val="001F08B7"/>
    <w:rsid w:val="001F0EC7"/>
    <w:rsid w:val="00201DED"/>
    <w:rsid w:val="00203847"/>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609A1"/>
    <w:rsid w:val="00264F87"/>
    <w:rsid w:val="002662EA"/>
    <w:rsid w:val="00271592"/>
    <w:rsid w:val="002726AD"/>
    <w:rsid w:val="00275CAE"/>
    <w:rsid w:val="002815B8"/>
    <w:rsid w:val="00281D10"/>
    <w:rsid w:val="0028306D"/>
    <w:rsid w:val="0028613F"/>
    <w:rsid w:val="0029217E"/>
    <w:rsid w:val="00293EF0"/>
    <w:rsid w:val="00294BEC"/>
    <w:rsid w:val="002A0689"/>
    <w:rsid w:val="002A6EE8"/>
    <w:rsid w:val="002A781F"/>
    <w:rsid w:val="002B2E86"/>
    <w:rsid w:val="002B7BD7"/>
    <w:rsid w:val="002C4423"/>
    <w:rsid w:val="002C5111"/>
    <w:rsid w:val="002D23A1"/>
    <w:rsid w:val="002D3A13"/>
    <w:rsid w:val="002D54AC"/>
    <w:rsid w:val="002D582F"/>
    <w:rsid w:val="002E0A3A"/>
    <w:rsid w:val="002E2A3E"/>
    <w:rsid w:val="002E3803"/>
    <w:rsid w:val="002E4DF8"/>
    <w:rsid w:val="002E5109"/>
    <w:rsid w:val="002E6AC9"/>
    <w:rsid w:val="002E762F"/>
    <w:rsid w:val="002F1917"/>
    <w:rsid w:val="002F6456"/>
    <w:rsid w:val="00300397"/>
    <w:rsid w:val="003007A8"/>
    <w:rsid w:val="0030307E"/>
    <w:rsid w:val="003037AA"/>
    <w:rsid w:val="003115AA"/>
    <w:rsid w:val="00323869"/>
    <w:rsid w:val="00324153"/>
    <w:rsid w:val="00324C85"/>
    <w:rsid w:val="00327CD8"/>
    <w:rsid w:val="00331C80"/>
    <w:rsid w:val="00332A20"/>
    <w:rsid w:val="003331C5"/>
    <w:rsid w:val="003344CA"/>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07BF"/>
    <w:rsid w:val="003715DF"/>
    <w:rsid w:val="00371B7A"/>
    <w:rsid w:val="0037247B"/>
    <w:rsid w:val="00372A9C"/>
    <w:rsid w:val="003752B9"/>
    <w:rsid w:val="00376987"/>
    <w:rsid w:val="00383509"/>
    <w:rsid w:val="003836DF"/>
    <w:rsid w:val="00386099"/>
    <w:rsid w:val="00392A68"/>
    <w:rsid w:val="003932D0"/>
    <w:rsid w:val="0039589F"/>
    <w:rsid w:val="00396C9F"/>
    <w:rsid w:val="003A116D"/>
    <w:rsid w:val="003A73D6"/>
    <w:rsid w:val="003B2F65"/>
    <w:rsid w:val="003B3A71"/>
    <w:rsid w:val="003B507C"/>
    <w:rsid w:val="003B6F28"/>
    <w:rsid w:val="003B722D"/>
    <w:rsid w:val="003B7CB2"/>
    <w:rsid w:val="003C2C92"/>
    <w:rsid w:val="003D22F6"/>
    <w:rsid w:val="003D502E"/>
    <w:rsid w:val="003D595E"/>
    <w:rsid w:val="003D77F2"/>
    <w:rsid w:val="003E5EE1"/>
    <w:rsid w:val="003E6FD3"/>
    <w:rsid w:val="003F024F"/>
    <w:rsid w:val="003F044B"/>
    <w:rsid w:val="003F7639"/>
    <w:rsid w:val="00402DBC"/>
    <w:rsid w:val="00412E42"/>
    <w:rsid w:val="00413799"/>
    <w:rsid w:val="00414CC1"/>
    <w:rsid w:val="00421D6F"/>
    <w:rsid w:val="00424F49"/>
    <w:rsid w:val="0043025C"/>
    <w:rsid w:val="00436D89"/>
    <w:rsid w:val="004376DB"/>
    <w:rsid w:val="004407EF"/>
    <w:rsid w:val="0044646F"/>
    <w:rsid w:val="00446602"/>
    <w:rsid w:val="00451EBA"/>
    <w:rsid w:val="00453B18"/>
    <w:rsid w:val="00454284"/>
    <w:rsid w:val="0045506A"/>
    <w:rsid w:val="0045539E"/>
    <w:rsid w:val="004562F1"/>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63C8"/>
    <w:rsid w:val="004D3ACA"/>
    <w:rsid w:val="004D49D6"/>
    <w:rsid w:val="004D4A1C"/>
    <w:rsid w:val="004D7AEF"/>
    <w:rsid w:val="004E09D5"/>
    <w:rsid w:val="004E239E"/>
    <w:rsid w:val="004E2E32"/>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270B"/>
    <w:rsid w:val="00573C19"/>
    <w:rsid w:val="00574668"/>
    <w:rsid w:val="00574F84"/>
    <w:rsid w:val="005765B8"/>
    <w:rsid w:val="0059132E"/>
    <w:rsid w:val="00591841"/>
    <w:rsid w:val="00591936"/>
    <w:rsid w:val="005974A9"/>
    <w:rsid w:val="005A04C8"/>
    <w:rsid w:val="005A2440"/>
    <w:rsid w:val="005A56F0"/>
    <w:rsid w:val="005B13A4"/>
    <w:rsid w:val="005B1C1B"/>
    <w:rsid w:val="005B2C89"/>
    <w:rsid w:val="005B35F4"/>
    <w:rsid w:val="005B3FB0"/>
    <w:rsid w:val="005B4110"/>
    <w:rsid w:val="005B72C3"/>
    <w:rsid w:val="005B7FAE"/>
    <w:rsid w:val="005C3502"/>
    <w:rsid w:val="005C61DC"/>
    <w:rsid w:val="005D2A43"/>
    <w:rsid w:val="005D69E3"/>
    <w:rsid w:val="005E0C5C"/>
    <w:rsid w:val="005E3174"/>
    <w:rsid w:val="005E599B"/>
    <w:rsid w:val="005E7516"/>
    <w:rsid w:val="005E7875"/>
    <w:rsid w:val="005E7969"/>
    <w:rsid w:val="005F0C72"/>
    <w:rsid w:val="005F3200"/>
    <w:rsid w:val="006013AF"/>
    <w:rsid w:val="00601ACD"/>
    <w:rsid w:val="00602E63"/>
    <w:rsid w:val="00603448"/>
    <w:rsid w:val="00604C4E"/>
    <w:rsid w:val="0060536E"/>
    <w:rsid w:val="006177C8"/>
    <w:rsid w:val="00622DF3"/>
    <w:rsid w:val="00632929"/>
    <w:rsid w:val="00632BDF"/>
    <w:rsid w:val="0063583B"/>
    <w:rsid w:val="0063651C"/>
    <w:rsid w:val="00636F01"/>
    <w:rsid w:val="00637B92"/>
    <w:rsid w:val="00642031"/>
    <w:rsid w:val="00654635"/>
    <w:rsid w:val="00655623"/>
    <w:rsid w:val="00666E72"/>
    <w:rsid w:val="00667ABC"/>
    <w:rsid w:val="00670C1B"/>
    <w:rsid w:val="006739CF"/>
    <w:rsid w:val="006740AB"/>
    <w:rsid w:val="006752BA"/>
    <w:rsid w:val="00675E1A"/>
    <w:rsid w:val="0067692C"/>
    <w:rsid w:val="006810AA"/>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5700"/>
    <w:rsid w:val="006B5A9F"/>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25A8"/>
    <w:rsid w:val="00717376"/>
    <w:rsid w:val="00720684"/>
    <w:rsid w:val="00720B24"/>
    <w:rsid w:val="007213D7"/>
    <w:rsid w:val="00721541"/>
    <w:rsid w:val="00721DBE"/>
    <w:rsid w:val="007249A2"/>
    <w:rsid w:val="00724FE3"/>
    <w:rsid w:val="0072515D"/>
    <w:rsid w:val="007360C2"/>
    <w:rsid w:val="00740DBB"/>
    <w:rsid w:val="00741828"/>
    <w:rsid w:val="00741EB7"/>
    <w:rsid w:val="00743D3D"/>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39C0"/>
    <w:rsid w:val="00794CBC"/>
    <w:rsid w:val="00794F16"/>
    <w:rsid w:val="00796C7B"/>
    <w:rsid w:val="007A098C"/>
    <w:rsid w:val="007A1A79"/>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D37E3"/>
    <w:rsid w:val="007D7F3B"/>
    <w:rsid w:val="007E262E"/>
    <w:rsid w:val="007E275D"/>
    <w:rsid w:val="007E3432"/>
    <w:rsid w:val="007E5253"/>
    <w:rsid w:val="007F58FB"/>
    <w:rsid w:val="007F68D2"/>
    <w:rsid w:val="00800754"/>
    <w:rsid w:val="008044B8"/>
    <w:rsid w:val="008051EC"/>
    <w:rsid w:val="0081019F"/>
    <w:rsid w:val="00816996"/>
    <w:rsid w:val="00817D95"/>
    <w:rsid w:val="0082053E"/>
    <w:rsid w:val="0082103D"/>
    <w:rsid w:val="0082277E"/>
    <w:rsid w:val="00825EEC"/>
    <w:rsid w:val="00832275"/>
    <w:rsid w:val="008400C7"/>
    <w:rsid w:val="008404F8"/>
    <w:rsid w:val="0084050B"/>
    <w:rsid w:val="008437AE"/>
    <w:rsid w:val="00843828"/>
    <w:rsid w:val="00843F85"/>
    <w:rsid w:val="00844659"/>
    <w:rsid w:val="00845136"/>
    <w:rsid w:val="008467B6"/>
    <w:rsid w:val="00846978"/>
    <w:rsid w:val="00846AEC"/>
    <w:rsid w:val="00846E18"/>
    <w:rsid w:val="00847F12"/>
    <w:rsid w:val="0085116E"/>
    <w:rsid w:val="00851331"/>
    <w:rsid w:val="00856319"/>
    <w:rsid w:val="00857051"/>
    <w:rsid w:val="00863362"/>
    <w:rsid w:val="008641F3"/>
    <w:rsid w:val="00864B84"/>
    <w:rsid w:val="00866EF8"/>
    <w:rsid w:val="00867FB5"/>
    <w:rsid w:val="0087190A"/>
    <w:rsid w:val="00876500"/>
    <w:rsid w:val="00877C44"/>
    <w:rsid w:val="0088113C"/>
    <w:rsid w:val="00881DDC"/>
    <w:rsid w:val="00883706"/>
    <w:rsid w:val="00884789"/>
    <w:rsid w:val="008857BB"/>
    <w:rsid w:val="00887CCF"/>
    <w:rsid w:val="0089078F"/>
    <w:rsid w:val="00893527"/>
    <w:rsid w:val="00896C00"/>
    <w:rsid w:val="008A356E"/>
    <w:rsid w:val="008A4188"/>
    <w:rsid w:val="008B49D6"/>
    <w:rsid w:val="008B62F1"/>
    <w:rsid w:val="008C0949"/>
    <w:rsid w:val="008C378C"/>
    <w:rsid w:val="008C470D"/>
    <w:rsid w:val="008D0262"/>
    <w:rsid w:val="008D0CAC"/>
    <w:rsid w:val="008D1438"/>
    <w:rsid w:val="008D1939"/>
    <w:rsid w:val="008D27D9"/>
    <w:rsid w:val="008D3745"/>
    <w:rsid w:val="008D3F29"/>
    <w:rsid w:val="008D4EED"/>
    <w:rsid w:val="008E485C"/>
    <w:rsid w:val="008E6140"/>
    <w:rsid w:val="008F0A55"/>
    <w:rsid w:val="008F0C39"/>
    <w:rsid w:val="008F2865"/>
    <w:rsid w:val="008F72E4"/>
    <w:rsid w:val="00901B10"/>
    <w:rsid w:val="00907823"/>
    <w:rsid w:val="0091090E"/>
    <w:rsid w:val="00910FA0"/>
    <w:rsid w:val="00911656"/>
    <w:rsid w:val="00912E28"/>
    <w:rsid w:val="00913D01"/>
    <w:rsid w:val="00915A73"/>
    <w:rsid w:val="00916540"/>
    <w:rsid w:val="009208F4"/>
    <w:rsid w:val="00920AFB"/>
    <w:rsid w:val="00922C64"/>
    <w:rsid w:val="009243E9"/>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0CAD"/>
    <w:rsid w:val="00997989"/>
    <w:rsid w:val="00997D5E"/>
    <w:rsid w:val="009A38B6"/>
    <w:rsid w:val="009A4433"/>
    <w:rsid w:val="009A592B"/>
    <w:rsid w:val="009B0ABB"/>
    <w:rsid w:val="009B2A9F"/>
    <w:rsid w:val="009B615D"/>
    <w:rsid w:val="009C0769"/>
    <w:rsid w:val="009C2E88"/>
    <w:rsid w:val="009C5E2E"/>
    <w:rsid w:val="009D016B"/>
    <w:rsid w:val="009D1F11"/>
    <w:rsid w:val="009D2CEA"/>
    <w:rsid w:val="009D6E83"/>
    <w:rsid w:val="009D7EA1"/>
    <w:rsid w:val="009E34AD"/>
    <w:rsid w:val="009E494C"/>
    <w:rsid w:val="009E4952"/>
    <w:rsid w:val="009E7CED"/>
    <w:rsid w:val="009F2BC3"/>
    <w:rsid w:val="009F4089"/>
    <w:rsid w:val="009F7920"/>
    <w:rsid w:val="00A05B5F"/>
    <w:rsid w:val="00A0601D"/>
    <w:rsid w:val="00A078F6"/>
    <w:rsid w:val="00A10C56"/>
    <w:rsid w:val="00A12FB3"/>
    <w:rsid w:val="00A1577B"/>
    <w:rsid w:val="00A223F1"/>
    <w:rsid w:val="00A24937"/>
    <w:rsid w:val="00A24E08"/>
    <w:rsid w:val="00A32581"/>
    <w:rsid w:val="00A445CC"/>
    <w:rsid w:val="00A45222"/>
    <w:rsid w:val="00A531EF"/>
    <w:rsid w:val="00A53F02"/>
    <w:rsid w:val="00A5499D"/>
    <w:rsid w:val="00A56D26"/>
    <w:rsid w:val="00A63A33"/>
    <w:rsid w:val="00A64877"/>
    <w:rsid w:val="00A648FF"/>
    <w:rsid w:val="00A6585A"/>
    <w:rsid w:val="00A66E16"/>
    <w:rsid w:val="00A674D7"/>
    <w:rsid w:val="00A67D4F"/>
    <w:rsid w:val="00A74E82"/>
    <w:rsid w:val="00A76E10"/>
    <w:rsid w:val="00A815D7"/>
    <w:rsid w:val="00A8369B"/>
    <w:rsid w:val="00A947C3"/>
    <w:rsid w:val="00A94FC4"/>
    <w:rsid w:val="00A95533"/>
    <w:rsid w:val="00A9774C"/>
    <w:rsid w:val="00AA1555"/>
    <w:rsid w:val="00AA4442"/>
    <w:rsid w:val="00AA52C4"/>
    <w:rsid w:val="00AA6B55"/>
    <w:rsid w:val="00AB4FE4"/>
    <w:rsid w:val="00AB6E84"/>
    <w:rsid w:val="00AC2133"/>
    <w:rsid w:val="00AC2988"/>
    <w:rsid w:val="00AC485D"/>
    <w:rsid w:val="00AC65C0"/>
    <w:rsid w:val="00AD0158"/>
    <w:rsid w:val="00AD0A19"/>
    <w:rsid w:val="00AD4282"/>
    <w:rsid w:val="00AD4A79"/>
    <w:rsid w:val="00AD7368"/>
    <w:rsid w:val="00AE2432"/>
    <w:rsid w:val="00AE2B21"/>
    <w:rsid w:val="00AE5A7C"/>
    <w:rsid w:val="00AF4239"/>
    <w:rsid w:val="00AF54E9"/>
    <w:rsid w:val="00AF795D"/>
    <w:rsid w:val="00B02D10"/>
    <w:rsid w:val="00B040D5"/>
    <w:rsid w:val="00B04BAA"/>
    <w:rsid w:val="00B10AD8"/>
    <w:rsid w:val="00B1728F"/>
    <w:rsid w:val="00B247EA"/>
    <w:rsid w:val="00B24D10"/>
    <w:rsid w:val="00B268AE"/>
    <w:rsid w:val="00B3395F"/>
    <w:rsid w:val="00B347C7"/>
    <w:rsid w:val="00B35379"/>
    <w:rsid w:val="00B40DDC"/>
    <w:rsid w:val="00B411B6"/>
    <w:rsid w:val="00B5139C"/>
    <w:rsid w:val="00B520D3"/>
    <w:rsid w:val="00B5462C"/>
    <w:rsid w:val="00B550B7"/>
    <w:rsid w:val="00B55735"/>
    <w:rsid w:val="00B57268"/>
    <w:rsid w:val="00B6066F"/>
    <w:rsid w:val="00B606C7"/>
    <w:rsid w:val="00B66DC8"/>
    <w:rsid w:val="00B72EF0"/>
    <w:rsid w:val="00B734DB"/>
    <w:rsid w:val="00B75360"/>
    <w:rsid w:val="00B8257F"/>
    <w:rsid w:val="00B82894"/>
    <w:rsid w:val="00B82DFA"/>
    <w:rsid w:val="00B85E82"/>
    <w:rsid w:val="00B8677E"/>
    <w:rsid w:val="00B9713E"/>
    <w:rsid w:val="00B97847"/>
    <w:rsid w:val="00BA0C12"/>
    <w:rsid w:val="00BA10A8"/>
    <w:rsid w:val="00BA4D44"/>
    <w:rsid w:val="00BA576A"/>
    <w:rsid w:val="00BA60ED"/>
    <w:rsid w:val="00BA65BF"/>
    <w:rsid w:val="00BA65DD"/>
    <w:rsid w:val="00BB1829"/>
    <w:rsid w:val="00BB1D2D"/>
    <w:rsid w:val="00BB48B4"/>
    <w:rsid w:val="00BB5505"/>
    <w:rsid w:val="00BB5B46"/>
    <w:rsid w:val="00BC3D48"/>
    <w:rsid w:val="00BC46F7"/>
    <w:rsid w:val="00BD0DBD"/>
    <w:rsid w:val="00BD2EFA"/>
    <w:rsid w:val="00BD427B"/>
    <w:rsid w:val="00BD53E7"/>
    <w:rsid w:val="00BD57A9"/>
    <w:rsid w:val="00BD75A3"/>
    <w:rsid w:val="00BE0EEC"/>
    <w:rsid w:val="00BE2E8C"/>
    <w:rsid w:val="00BE60FF"/>
    <w:rsid w:val="00BF1137"/>
    <w:rsid w:val="00BF18C4"/>
    <w:rsid w:val="00BF36EC"/>
    <w:rsid w:val="00BF3D09"/>
    <w:rsid w:val="00BF547E"/>
    <w:rsid w:val="00C01D88"/>
    <w:rsid w:val="00C04948"/>
    <w:rsid w:val="00C067E7"/>
    <w:rsid w:val="00C10101"/>
    <w:rsid w:val="00C1042B"/>
    <w:rsid w:val="00C1117B"/>
    <w:rsid w:val="00C112BD"/>
    <w:rsid w:val="00C20A7F"/>
    <w:rsid w:val="00C27C5F"/>
    <w:rsid w:val="00C31780"/>
    <w:rsid w:val="00C31ECF"/>
    <w:rsid w:val="00C44F61"/>
    <w:rsid w:val="00C46F09"/>
    <w:rsid w:val="00C5195E"/>
    <w:rsid w:val="00C51C72"/>
    <w:rsid w:val="00C550D0"/>
    <w:rsid w:val="00C61835"/>
    <w:rsid w:val="00C62791"/>
    <w:rsid w:val="00C71098"/>
    <w:rsid w:val="00C7328F"/>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2573"/>
    <w:rsid w:val="00CB457E"/>
    <w:rsid w:val="00CB6234"/>
    <w:rsid w:val="00CB7B89"/>
    <w:rsid w:val="00CC12BA"/>
    <w:rsid w:val="00CC148B"/>
    <w:rsid w:val="00CC2105"/>
    <w:rsid w:val="00CD569C"/>
    <w:rsid w:val="00CD6331"/>
    <w:rsid w:val="00CE3C73"/>
    <w:rsid w:val="00CE3E63"/>
    <w:rsid w:val="00CE449B"/>
    <w:rsid w:val="00CE4E96"/>
    <w:rsid w:val="00CF20D0"/>
    <w:rsid w:val="00CF2AF2"/>
    <w:rsid w:val="00CF4780"/>
    <w:rsid w:val="00CF515D"/>
    <w:rsid w:val="00CF52A5"/>
    <w:rsid w:val="00D03E24"/>
    <w:rsid w:val="00D04BD0"/>
    <w:rsid w:val="00D168DA"/>
    <w:rsid w:val="00D20595"/>
    <w:rsid w:val="00D25BCA"/>
    <w:rsid w:val="00D25C74"/>
    <w:rsid w:val="00D30552"/>
    <w:rsid w:val="00D30C42"/>
    <w:rsid w:val="00D35C51"/>
    <w:rsid w:val="00D428F0"/>
    <w:rsid w:val="00D43902"/>
    <w:rsid w:val="00D441CE"/>
    <w:rsid w:val="00D46D9B"/>
    <w:rsid w:val="00D473E4"/>
    <w:rsid w:val="00D50E6B"/>
    <w:rsid w:val="00D52BF6"/>
    <w:rsid w:val="00D54DD6"/>
    <w:rsid w:val="00D54F36"/>
    <w:rsid w:val="00D61A8D"/>
    <w:rsid w:val="00D621C9"/>
    <w:rsid w:val="00D6291C"/>
    <w:rsid w:val="00D66A36"/>
    <w:rsid w:val="00D71D3B"/>
    <w:rsid w:val="00D76710"/>
    <w:rsid w:val="00D7685B"/>
    <w:rsid w:val="00D76B99"/>
    <w:rsid w:val="00D83B2E"/>
    <w:rsid w:val="00D84123"/>
    <w:rsid w:val="00DA20CF"/>
    <w:rsid w:val="00DA44C5"/>
    <w:rsid w:val="00DA5168"/>
    <w:rsid w:val="00DB00CD"/>
    <w:rsid w:val="00DB2CD6"/>
    <w:rsid w:val="00DB316C"/>
    <w:rsid w:val="00DB651A"/>
    <w:rsid w:val="00DC07E3"/>
    <w:rsid w:val="00DC27E4"/>
    <w:rsid w:val="00DC62F2"/>
    <w:rsid w:val="00DC6A57"/>
    <w:rsid w:val="00DD1B17"/>
    <w:rsid w:val="00DD2315"/>
    <w:rsid w:val="00DD28A4"/>
    <w:rsid w:val="00DD32B6"/>
    <w:rsid w:val="00DD5873"/>
    <w:rsid w:val="00DD5C89"/>
    <w:rsid w:val="00DE5672"/>
    <w:rsid w:val="00DE617D"/>
    <w:rsid w:val="00DF0073"/>
    <w:rsid w:val="00DF5AF6"/>
    <w:rsid w:val="00DF7D60"/>
    <w:rsid w:val="00E01448"/>
    <w:rsid w:val="00E0552B"/>
    <w:rsid w:val="00E21F01"/>
    <w:rsid w:val="00E23641"/>
    <w:rsid w:val="00E30C50"/>
    <w:rsid w:val="00E31318"/>
    <w:rsid w:val="00E31694"/>
    <w:rsid w:val="00E31F9E"/>
    <w:rsid w:val="00E3588F"/>
    <w:rsid w:val="00E42397"/>
    <w:rsid w:val="00E43197"/>
    <w:rsid w:val="00E4559E"/>
    <w:rsid w:val="00E516EA"/>
    <w:rsid w:val="00E5320D"/>
    <w:rsid w:val="00E53A02"/>
    <w:rsid w:val="00E5599D"/>
    <w:rsid w:val="00E569FD"/>
    <w:rsid w:val="00E5775E"/>
    <w:rsid w:val="00E60694"/>
    <w:rsid w:val="00E61081"/>
    <w:rsid w:val="00E62EF9"/>
    <w:rsid w:val="00E6536E"/>
    <w:rsid w:val="00E65A07"/>
    <w:rsid w:val="00E7320B"/>
    <w:rsid w:val="00E800E4"/>
    <w:rsid w:val="00E80DBA"/>
    <w:rsid w:val="00E80F89"/>
    <w:rsid w:val="00E825C4"/>
    <w:rsid w:val="00E830EB"/>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B7EAC"/>
    <w:rsid w:val="00EC1971"/>
    <w:rsid w:val="00EC6E5D"/>
    <w:rsid w:val="00EC7FCE"/>
    <w:rsid w:val="00ED4096"/>
    <w:rsid w:val="00ED40AD"/>
    <w:rsid w:val="00EE3D08"/>
    <w:rsid w:val="00EE3DB8"/>
    <w:rsid w:val="00EE40CD"/>
    <w:rsid w:val="00EE5FA6"/>
    <w:rsid w:val="00EE6D64"/>
    <w:rsid w:val="00EF1686"/>
    <w:rsid w:val="00EF1E03"/>
    <w:rsid w:val="00EF3014"/>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0F0C"/>
    <w:rsid w:val="00F72582"/>
    <w:rsid w:val="00F72BED"/>
    <w:rsid w:val="00F738E4"/>
    <w:rsid w:val="00F74410"/>
    <w:rsid w:val="00F75E52"/>
    <w:rsid w:val="00F82890"/>
    <w:rsid w:val="00F82A56"/>
    <w:rsid w:val="00F9064C"/>
    <w:rsid w:val="00F9366E"/>
    <w:rsid w:val="00F93D29"/>
    <w:rsid w:val="00F95E89"/>
    <w:rsid w:val="00F9728D"/>
    <w:rsid w:val="00FA2821"/>
    <w:rsid w:val="00FA6FB9"/>
    <w:rsid w:val="00FB1B28"/>
    <w:rsid w:val="00FB528C"/>
    <w:rsid w:val="00FB7047"/>
    <w:rsid w:val="00FC555E"/>
    <w:rsid w:val="00FC7729"/>
    <w:rsid w:val="00FD26EB"/>
    <w:rsid w:val="00FD3BF8"/>
    <w:rsid w:val="00FD3C98"/>
    <w:rsid w:val="00FD7EC4"/>
    <w:rsid w:val="00FE323F"/>
    <w:rsid w:val="00FE3A3F"/>
    <w:rsid w:val="00FE3F95"/>
    <w:rsid w:val="00FE5131"/>
    <w:rsid w:val="00FE619F"/>
    <w:rsid w:val="00FE6D73"/>
    <w:rsid w:val="00FF02F1"/>
    <w:rsid w:val="00FF06FA"/>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paragraph" w:styleId="Heading3">
    <w:name w:val="heading 3"/>
    <w:basedOn w:val="Normal"/>
    <w:next w:val="Normal"/>
    <w:link w:val="Heading3Char"/>
    <w:semiHidden/>
    <w:unhideWhenUsed/>
    <w:qFormat/>
    <w:rsid w:val="0044646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34"/>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 w:type="character" w:customStyle="1" w:styleId="Heading3Char">
    <w:name w:val="Heading 3 Char"/>
    <w:basedOn w:val="DefaultParagraphFont"/>
    <w:link w:val="Heading3"/>
    <w:semiHidden/>
    <w:rsid w:val="0044646F"/>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44646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70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yperlink" Target="https://videscentrs.lvgmc.l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vestnesis.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21985</Words>
  <Characters>12532</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Lilita Rozenvalde</cp:lastModifiedBy>
  <cp:revision>3</cp:revision>
  <cp:lastPrinted>2019-03-15T12:19:00Z</cp:lastPrinted>
  <dcterms:created xsi:type="dcterms:W3CDTF">2023-08-15T07:47:00Z</dcterms:created>
  <dcterms:modified xsi:type="dcterms:W3CDTF">2023-08-15T11:12:00Z</dcterms:modified>
</cp:coreProperties>
</file>