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B6B4E" w14:textId="7111D123" w:rsidR="0090508C" w:rsidRDefault="0090508C"/>
    <w:p w14:paraId="76A0A67A" w14:textId="77777777" w:rsidR="00717768" w:rsidRPr="005E1D70" w:rsidRDefault="00717768" w:rsidP="0071776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lv-LV"/>
        </w:rPr>
      </w:pPr>
      <w:r w:rsidRPr="005E1D70">
        <w:rPr>
          <w:rFonts w:eastAsia="Times New Roman" w:cstheme="minorHAnsi"/>
          <w:color w:val="000000"/>
          <w:sz w:val="24"/>
          <w:szCs w:val="24"/>
          <w:lang w:eastAsia="lv-LV"/>
        </w:rPr>
        <w:t>National Chemicals Database includes information from reports of producers and importers about chemical substances and mixtures placed in territory of Latvia.</w:t>
      </w:r>
    </w:p>
    <w:p w14:paraId="0C1F8CC9" w14:textId="3B7F6E13" w:rsidR="00717768" w:rsidRPr="005E1D70" w:rsidRDefault="00717768" w:rsidP="0071776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lv-LV"/>
        </w:rPr>
      </w:pPr>
      <w:r w:rsidRPr="005E1D70">
        <w:rPr>
          <w:rFonts w:eastAsia="Times New Roman" w:cstheme="minorHAnsi"/>
          <w:color w:val="000000"/>
          <w:sz w:val="24"/>
          <w:szCs w:val="24"/>
          <w:lang w:eastAsia="lv-LV"/>
        </w:rPr>
        <w:t>Requirements of accounting order of chemicals and chemicals database are set by</w:t>
      </w:r>
      <w:r w:rsidRPr="005E1D70">
        <w:rPr>
          <w:rFonts w:eastAsia="Times New Roman" w:cstheme="minorHAnsi"/>
          <w:sz w:val="24"/>
          <w:szCs w:val="24"/>
          <w:lang w:eastAsia="lv-LV"/>
        </w:rPr>
        <w:t xml:space="preserve"> </w:t>
      </w:r>
      <w:commentRangeStart w:id="0"/>
      <w:r w:rsidRPr="005E1D70">
        <w:rPr>
          <w:rFonts w:eastAsia="Times New Roman" w:cstheme="minorHAnsi"/>
          <w:sz w:val="24"/>
          <w:szCs w:val="24"/>
          <w:lang w:eastAsia="lv-LV"/>
        </w:rPr>
        <w:fldChar w:fldCharType="begin"/>
      </w:r>
      <w:r w:rsidRPr="005E1D70">
        <w:rPr>
          <w:rFonts w:eastAsia="Times New Roman" w:cstheme="minorHAnsi"/>
          <w:sz w:val="24"/>
          <w:szCs w:val="24"/>
          <w:lang w:eastAsia="lv-LV"/>
        </w:rPr>
        <w:instrText>HYPERLINK "https://likumi.lv/ta/en/en/id/279100-procedures-for-registration-of-chemical-substances-and-mixtures-and-their-database" \t "_blank"</w:instrText>
      </w:r>
      <w:r w:rsidRPr="005E1D70">
        <w:rPr>
          <w:rFonts w:eastAsia="Times New Roman" w:cstheme="minorHAnsi"/>
          <w:sz w:val="24"/>
          <w:szCs w:val="24"/>
          <w:lang w:eastAsia="lv-LV"/>
        </w:rPr>
        <w:fldChar w:fldCharType="separate"/>
      </w:r>
      <w:r w:rsidRPr="005E1D70">
        <w:rPr>
          <w:rFonts w:eastAsia="Times New Roman" w:cstheme="minorHAnsi"/>
          <w:color w:val="0000FF"/>
          <w:sz w:val="24"/>
          <w:szCs w:val="24"/>
          <w:u w:val="single"/>
          <w:lang w:eastAsia="lv-LV"/>
        </w:rPr>
        <w:t>Regulation of the Cabinet of Ministers of 22 December 2015  No. 795 "Accounting order of chemical substances and mixtures and the Database".</w:t>
      </w:r>
      <w:r w:rsidRPr="005E1D70">
        <w:rPr>
          <w:rFonts w:eastAsia="Times New Roman" w:cstheme="minorHAnsi"/>
          <w:sz w:val="24"/>
          <w:szCs w:val="24"/>
          <w:lang w:eastAsia="lv-LV"/>
        </w:rPr>
        <w:fldChar w:fldCharType="end"/>
      </w:r>
      <w:commentRangeEnd w:id="0"/>
      <w:r w:rsidRPr="005E1D70">
        <w:rPr>
          <w:rStyle w:val="CommentReference"/>
          <w:rFonts w:cstheme="minorHAnsi"/>
          <w:sz w:val="24"/>
          <w:szCs w:val="24"/>
        </w:rPr>
        <w:commentReference w:id="0"/>
      </w:r>
    </w:p>
    <w:p w14:paraId="3168B53D" w14:textId="77777777" w:rsidR="00717768" w:rsidRPr="005E1D70" w:rsidRDefault="00717768" w:rsidP="0071776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lv-LV"/>
        </w:rPr>
      </w:pPr>
      <w:r w:rsidRPr="005E1D70">
        <w:rPr>
          <w:rFonts w:eastAsia="Times New Roman" w:cstheme="minorHAnsi"/>
          <w:color w:val="000000"/>
          <w:sz w:val="24"/>
          <w:szCs w:val="24"/>
          <w:lang w:eastAsia="lv-LV"/>
        </w:rPr>
        <w:t xml:space="preserve">Report from producers or importers have to be submitted if produced or imported amount of chemical substance/or mixture placed in territory of Latvia exceed 100 kg or more / per year </w:t>
      </w:r>
      <w:r w:rsidRPr="005E1D70">
        <w:rPr>
          <w:rFonts w:eastAsia="Times New Roman" w:cstheme="minorHAnsi"/>
          <w:b/>
          <w:bCs/>
          <w:color w:val="000000"/>
          <w:sz w:val="24"/>
          <w:szCs w:val="24"/>
          <w:lang w:eastAsia="lv-LV"/>
        </w:rPr>
        <w:t>or</w:t>
      </w:r>
      <w:r w:rsidRPr="005E1D70">
        <w:rPr>
          <w:rFonts w:eastAsia="Times New Roman" w:cstheme="minorHAnsi"/>
          <w:color w:val="000000"/>
          <w:sz w:val="24"/>
          <w:szCs w:val="24"/>
          <w:lang w:eastAsia="lv-LV"/>
        </w:rPr>
        <w:t xml:space="preserve"> if substance/ or mixture is classified as Acute Tox. 1, Acute Tox. 2, Acute Tox. 3, Carc. 1A, Carc. 1B, Muta. 1A, Muta. 1B, Repr. 1A, Repr. 1B, Asp. Tox.1, STOT RE 1 and STOT SE 1 then substance has to be reported already from 10 kg or more/per year.</w:t>
      </w:r>
    </w:p>
    <w:p w14:paraId="18ECB647" w14:textId="77777777" w:rsidR="00717768" w:rsidRPr="005E1D70" w:rsidRDefault="00717768" w:rsidP="0071776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lv-LV"/>
        </w:rPr>
      </w:pPr>
      <w:r w:rsidRPr="005E1D70">
        <w:rPr>
          <w:rFonts w:eastAsia="Times New Roman" w:cstheme="minorHAnsi"/>
          <w:color w:val="000000"/>
          <w:sz w:val="24"/>
          <w:szCs w:val="24"/>
          <w:lang w:eastAsia="lv-LV"/>
        </w:rPr>
        <w:t>The Chemicals Database shall include the information necessary for the elimination of accidents, implementation of supervision and control regarding the chemical substances and mixtures used in Latvia, as well as a list of dangerous chemical substances, the European Inventory of Existing Commercial Substances (EINECS) and the European List of Notified Chemical Substances (ELINCS).</w:t>
      </w:r>
    </w:p>
    <w:p w14:paraId="4C19738C" w14:textId="3715A4D8" w:rsidR="00717768" w:rsidRPr="005E1D70" w:rsidRDefault="00717768" w:rsidP="0071776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lv-LV"/>
        </w:rPr>
      </w:pPr>
      <w:r w:rsidRPr="005E1D70">
        <w:rPr>
          <w:rFonts w:eastAsia="Times New Roman" w:cstheme="minorHAnsi"/>
          <w:color w:val="000000"/>
          <w:sz w:val="24"/>
          <w:szCs w:val="24"/>
          <w:lang w:eastAsia="lv-LV"/>
        </w:rPr>
        <w:t xml:space="preserve">This Database </w:t>
      </w:r>
      <w:r w:rsidRPr="005E1D70">
        <w:rPr>
          <w:rFonts w:eastAsia="Times New Roman" w:cstheme="minorHAnsi"/>
          <w:color w:val="000000"/>
          <w:sz w:val="24"/>
          <w:szCs w:val="24"/>
          <w:u w:val="single"/>
          <w:lang w:eastAsia="lv-LV"/>
        </w:rPr>
        <w:t>is not publicly available</w:t>
      </w:r>
      <w:r w:rsidRPr="005E1D70">
        <w:rPr>
          <w:rFonts w:eastAsia="Times New Roman" w:cstheme="minorHAnsi"/>
          <w:color w:val="000000"/>
          <w:sz w:val="24"/>
          <w:szCs w:val="24"/>
          <w:lang w:eastAsia="lv-LV"/>
        </w:rPr>
        <w:t xml:space="preserve">, it contains a limited availability and sensitive data, the information, for example, for compositions are strictly confidential. The enforcement authorities (such as </w:t>
      </w:r>
      <w:commentRangeStart w:id="1"/>
      <w:r w:rsidR="00651672" w:rsidRPr="005E1D70">
        <w:rPr>
          <w:rFonts w:cstheme="minorHAnsi"/>
          <w:sz w:val="24"/>
          <w:szCs w:val="24"/>
        </w:rPr>
        <w:fldChar w:fldCharType="begin"/>
      </w:r>
      <w:r w:rsidR="005E1D70" w:rsidRPr="005E1D70">
        <w:rPr>
          <w:rFonts w:cstheme="minorHAnsi"/>
          <w:sz w:val="24"/>
          <w:szCs w:val="24"/>
        </w:rPr>
        <w:instrText>HYPERLINK "https://www.vvd.gov.lv/eng/" \t "_blank"</w:instrText>
      </w:r>
      <w:r w:rsidR="00651672" w:rsidRPr="005E1D70">
        <w:rPr>
          <w:rFonts w:cstheme="minorHAnsi"/>
          <w:sz w:val="24"/>
          <w:szCs w:val="24"/>
        </w:rPr>
        <w:fldChar w:fldCharType="separate"/>
      </w:r>
      <w:r w:rsidRPr="005E1D70">
        <w:rPr>
          <w:rFonts w:eastAsia="Times New Roman" w:cstheme="minorHAnsi"/>
          <w:color w:val="0000FF"/>
          <w:sz w:val="24"/>
          <w:szCs w:val="24"/>
          <w:u w:val="single"/>
          <w:lang w:eastAsia="lv-LV"/>
        </w:rPr>
        <w:t>Environmental State Inspectorate</w:t>
      </w:r>
      <w:r w:rsidR="00651672" w:rsidRPr="005E1D70">
        <w:rPr>
          <w:rFonts w:eastAsia="Times New Roman" w:cstheme="minorHAnsi"/>
          <w:color w:val="0000FF"/>
          <w:sz w:val="24"/>
          <w:szCs w:val="24"/>
          <w:u w:val="single"/>
          <w:lang w:eastAsia="lv-LV"/>
        </w:rPr>
        <w:fldChar w:fldCharType="end"/>
      </w:r>
      <w:r w:rsidRPr="005E1D70">
        <w:rPr>
          <w:rFonts w:eastAsia="Times New Roman" w:cstheme="minorHAnsi"/>
          <w:sz w:val="24"/>
          <w:szCs w:val="24"/>
          <w:lang w:eastAsia="lv-LV"/>
        </w:rPr>
        <w:t xml:space="preserve">, </w:t>
      </w:r>
      <w:hyperlink r:id="rId9" w:tgtFrame="_blank" w:history="1">
        <w:r w:rsidRPr="005E1D70">
          <w:rPr>
            <w:rFonts w:eastAsia="Times New Roman" w:cstheme="minorHAnsi"/>
            <w:color w:val="0000FF"/>
            <w:sz w:val="24"/>
            <w:szCs w:val="24"/>
            <w:u w:val="single"/>
            <w:lang w:eastAsia="lv-LV"/>
          </w:rPr>
          <w:t>State Sanitary Inspectorate</w:t>
        </w:r>
      </w:hyperlink>
      <w:r w:rsidRPr="005E1D70">
        <w:rPr>
          <w:rFonts w:eastAsia="Times New Roman" w:cstheme="minorHAnsi"/>
          <w:sz w:val="24"/>
          <w:szCs w:val="24"/>
          <w:lang w:eastAsia="lv-LV"/>
        </w:rPr>
        <w:t xml:space="preserve">, </w:t>
      </w:r>
      <w:hyperlink r:id="rId10" w:tgtFrame="_blank" w:history="1">
        <w:r w:rsidRPr="005E1D70">
          <w:rPr>
            <w:rFonts w:eastAsia="Times New Roman" w:cstheme="minorHAnsi"/>
            <w:color w:val="0000FF"/>
            <w:sz w:val="24"/>
            <w:szCs w:val="24"/>
            <w:u w:val="single"/>
            <w:lang w:eastAsia="lv-LV"/>
          </w:rPr>
          <w:t>State Labour Inspectorate</w:t>
        </w:r>
      </w:hyperlink>
      <w:r w:rsidRPr="005E1D70">
        <w:rPr>
          <w:rFonts w:eastAsia="Times New Roman" w:cstheme="minorHAnsi"/>
          <w:sz w:val="24"/>
          <w:szCs w:val="24"/>
          <w:lang w:eastAsia="lv-LV"/>
        </w:rPr>
        <w:t xml:space="preserve">, </w:t>
      </w:r>
      <w:hyperlink r:id="rId11" w:tgtFrame="_blank" w:history="1">
        <w:r w:rsidRPr="005E1D70">
          <w:rPr>
            <w:rFonts w:eastAsia="Times New Roman" w:cstheme="minorHAnsi"/>
            <w:color w:val="0000FF"/>
            <w:sz w:val="24"/>
            <w:szCs w:val="24"/>
            <w:u w:val="single"/>
            <w:lang w:eastAsia="lv-LV"/>
          </w:rPr>
          <w:t>State Firefighting and Rescue Service</w:t>
        </w:r>
      </w:hyperlink>
      <w:commentRangeEnd w:id="1"/>
      <w:r w:rsidR="00651672">
        <w:rPr>
          <w:rStyle w:val="CommentReference"/>
        </w:rPr>
        <w:commentReference w:id="1"/>
      </w:r>
      <w:r w:rsidRPr="005E1D70">
        <w:rPr>
          <w:rFonts w:eastAsia="Times New Roman" w:cstheme="minorHAnsi"/>
          <w:sz w:val="24"/>
          <w:szCs w:val="24"/>
          <w:lang w:eastAsia="lv-LV"/>
        </w:rPr>
        <w:t xml:space="preserve">, </w:t>
      </w:r>
      <w:r w:rsidRPr="005E1D70">
        <w:rPr>
          <w:rFonts w:eastAsia="Times New Roman" w:cstheme="minorHAnsi"/>
          <w:color w:val="000000"/>
          <w:sz w:val="24"/>
          <w:szCs w:val="24"/>
          <w:lang w:eastAsia="lv-LV"/>
        </w:rPr>
        <w:t>Poison Information Centre) have access to the Database.</w:t>
      </w:r>
    </w:p>
    <w:p w14:paraId="07728CB7" w14:textId="05D1AF9F" w:rsidR="00717768" w:rsidRPr="005E1D70" w:rsidRDefault="00717768" w:rsidP="0071776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lv-LV"/>
        </w:rPr>
      </w:pPr>
      <w:r w:rsidRPr="005E1D70">
        <w:rPr>
          <w:rFonts w:eastAsia="Times New Roman" w:cstheme="minorHAnsi"/>
          <w:b/>
          <w:bCs/>
          <w:color w:val="000000"/>
          <w:sz w:val="24"/>
          <w:szCs w:val="24"/>
          <w:lang w:eastAsia="lv-LV"/>
        </w:rPr>
        <w:t>Order</w:t>
      </w:r>
      <w:r w:rsidRPr="005E1D70">
        <w:rPr>
          <w:rFonts w:eastAsia="Times New Roman" w:cstheme="minorHAnsi"/>
          <w:color w:val="000000"/>
          <w:sz w:val="24"/>
          <w:szCs w:val="24"/>
          <w:lang w:eastAsia="lv-LV"/>
        </w:rPr>
        <w:t xml:space="preserve"> for the Annual Report in the Joint Environmental Information System maintained by LEGMC is available </w:t>
      </w:r>
      <w:commentRangeStart w:id="2"/>
      <w:r w:rsidRPr="005E1D70">
        <w:rPr>
          <w:rFonts w:eastAsia="Times New Roman" w:cstheme="minorHAnsi"/>
          <w:color w:val="0000FF"/>
          <w:sz w:val="24"/>
          <w:szCs w:val="24"/>
          <w:u w:val="single"/>
          <w:lang w:eastAsia="lv-LV"/>
        </w:rPr>
        <w:t>here</w:t>
      </w:r>
      <w:commentRangeEnd w:id="2"/>
      <w:r w:rsidR="00603E24">
        <w:rPr>
          <w:rStyle w:val="CommentReference"/>
        </w:rPr>
        <w:commentReference w:id="2"/>
      </w:r>
      <w:r w:rsidRPr="005E1D70">
        <w:rPr>
          <w:rFonts w:eastAsia="Times New Roman" w:cstheme="minorHAnsi"/>
          <w:color w:val="000000"/>
          <w:sz w:val="24"/>
          <w:szCs w:val="24"/>
          <w:lang w:eastAsia="lv-LV"/>
        </w:rPr>
        <w:t>.</w:t>
      </w:r>
    </w:p>
    <w:p w14:paraId="508D0D90" w14:textId="621D417A" w:rsidR="00717768" w:rsidRPr="005E1D70" w:rsidRDefault="00717768" w:rsidP="0071776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lv-LV"/>
        </w:rPr>
      </w:pPr>
      <w:r w:rsidRPr="005E1D70">
        <w:rPr>
          <w:rFonts w:eastAsia="Times New Roman" w:cstheme="minorHAnsi"/>
          <w:b/>
          <w:bCs/>
          <w:color w:val="000000"/>
          <w:sz w:val="24"/>
          <w:szCs w:val="24"/>
          <w:lang w:eastAsia="lv-LV"/>
        </w:rPr>
        <w:t>The Agreement and Annex</w:t>
      </w:r>
      <w:r w:rsidRPr="005E1D70">
        <w:rPr>
          <w:rFonts w:eastAsia="Times New Roman" w:cstheme="minorHAnsi"/>
          <w:color w:val="000000"/>
          <w:sz w:val="24"/>
          <w:szCs w:val="24"/>
          <w:lang w:eastAsia="lv-LV"/>
        </w:rPr>
        <w:t xml:space="preserve"> are available </w:t>
      </w:r>
      <w:commentRangeStart w:id="3"/>
      <w:r w:rsidRPr="005E1D70">
        <w:rPr>
          <w:rFonts w:eastAsia="Times New Roman" w:cstheme="minorHAnsi"/>
          <w:color w:val="0000FF"/>
          <w:sz w:val="24"/>
          <w:szCs w:val="24"/>
          <w:u w:val="single"/>
          <w:lang w:eastAsia="lv-LV"/>
        </w:rPr>
        <w:t>here</w:t>
      </w:r>
      <w:commentRangeEnd w:id="3"/>
      <w:r w:rsidR="00C8240B">
        <w:rPr>
          <w:rStyle w:val="CommentReference"/>
        </w:rPr>
        <w:commentReference w:id="3"/>
      </w:r>
      <w:r w:rsidRPr="005E1D70">
        <w:rPr>
          <w:rFonts w:eastAsia="Times New Roman" w:cstheme="minorHAnsi"/>
          <w:color w:val="0000FF"/>
          <w:sz w:val="24"/>
          <w:szCs w:val="24"/>
          <w:u w:val="single"/>
          <w:lang w:eastAsia="lv-LV"/>
        </w:rPr>
        <w:t xml:space="preserve">. </w:t>
      </w:r>
    </w:p>
    <w:p w14:paraId="4E4E3949" w14:textId="0F48D7E5" w:rsidR="00717768" w:rsidRPr="005E1D70" w:rsidRDefault="00717768" w:rsidP="0071776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lv-LV"/>
        </w:rPr>
      </w:pPr>
      <w:r w:rsidRPr="005E1D70">
        <w:rPr>
          <w:rFonts w:eastAsia="Times New Roman" w:cstheme="minorHAnsi"/>
          <w:b/>
          <w:bCs/>
          <w:color w:val="000000"/>
          <w:sz w:val="24"/>
          <w:szCs w:val="24"/>
          <w:lang w:eastAsia="lv-LV"/>
        </w:rPr>
        <w:t>User manual</w:t>
      </w:r>
      <w:r w:rsidRPr="005E1D70">
        <w:rPr>
          <w:rFonts w:eastAsia="Times New Roman" w:cstheme="minorHAnsi"/>
          <w:color w:val="000000"/>
          <w:sz w:val="24"/>
          <w:szCs w:val="24"/>
          <w:lang w:eastAsia="lv-LV"/>
        </w:rPr>
        <w:t xml:space="preserve"> for the Annual Report data input in online database is available </w:t>
      </w:r>
      <w:commentRangeStart w:id="4"/>
      <w:r w:rsidR="00C4633E">
        <w:fldChar w:fldCharType="begin"/>
      </w:r>
      <w:r w:rsidR="00C4633E">
        <w:instrText xml:space="preserve"> HYPERLINK "links%20uz%20failu%203" \t "_blank" </w:instrText>
      </w:r>
      <w:r w:rsidR="00C4633E">
        <w:fldChar w:fldCharType="separate"/>
      </w:r>
      <w:r w:rsidRPr="005E1D70">
        <w:rPr>
          <w:rFonts w:eastAsia="Times New Roman" w:cstheme="minorHAnsi"/>
          <w:color w:val="0000FF"/>
          <w:sz w:val="24"/>
          <w:szCs w:val="24"/>
          <w:u w:val="single"/>
          <w:lang w:eastAsia="lv-LV"/>
        </w:rPr>
        <w:t>here.</w:t>
      </w:r>
      <w:r w:rsidR="00C4633E">
        <w:rPr>
          <w:rFonts w:eastAsia="Times New Roman" w:cstheme="minorHAnsi"/>
          <w:color w:val="0000FF"/>
          <w:sz w:val="24"/>
          <w:szCs w:val="24"/>
          <w:u w:val="single"/>
          <w:lang w:eastAsia="lv-LV"/>
        </w:rPr>
        <w:fldChar w:fldCharType="end"/>
      </w:r>
      <w:commentRangeEnd w:id="4"/>
      <w:r w:rsidR="00C4633E">
        <w:rPr>
          <w:rStyle w:val="CommentReference"/>
        </w:rPr>
        <w:commentReference w:id="4"/>
      </w:r>
    </w:p>
    <w:p w14:paraId="29F8758B" w14:textId="1D33CA56" w:rsidR="00717768" w:rsidRPr="005E1D70" w:rsidRDefault="00717768" w:rsidP="0071776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lv-LV"/>
        </w:rPr>
      </w:pPr>
      <w:r w:rsidRPr="005E1D70">
        <w:rPr>
          <w:rFonts w:eastAsia="Times New Roman" w:cstheme="minorHAnsi"/>
          <w:b/>
          <w:bCs/>
          <w:color w:val="000000"/>
          <w:sz w:val="24"/>
          <w:szCs w:val="24"/>
          <w:lang w:eastAsia="lv-LV"/>
        </w:rPr>
        <w:t>Instruction</w:t>
      </w:r>
      <w:r w:rsidRPr="005E1D70">
        <w:rPr>
          <w:rFonts w:eastAsia="Times New Roman" w:cstheme="minorHAnsi"/>
          <w:color w:val="000000"/>
          <w:sz w:val="24"/>
          <w:szCs w:val="24"/>
          <w:lang w:eastAsia="lv-LV"/>
        </w:rPr>
        <w:t xml:space="preserve"> on allocation of product group for mixtures which contain volatile organic compounds is available </w:t>
      </w:r>
      <w:commentRangeStart w:id="5"/>
      <w:r w:rsidRPr="005E1D70">
        <w:rPr>
          <w:rFonts w:eastAsia="Times New Roman" w:cstheme="minorHAnsi"/>
          <w:color w:val="0000FF"/>
          <w:sz w:val="24"/>
          <w:szCs w:val="24"/>
          <w:u w:val="single"/>
          <w:lang w:eastAsia="lv-LV"/>
        </w:rPr>
        <w:t>here</w:t>
      </w:r>
      <w:commentRangeEnd w:id="5"/>
      <w:r w:rsidR="00C4633E">
        <w:rPr>
          <w:rStyle w:val="CommentReference"/>
        </w:rPr>
        <w:commentReference w:id="5"/>
      </w:r>
      <w:r w:rsidRPr="005E1D70">
        <w:rPr>
          <w:rFonts w:eastAsia="Times New Roman" w:cstheme="minorHAnsi"/>
          <w:color w:val="0000FF"/>
          <w:sz w:val="24"/>
          <w:szCs w:val="24"/>
          <w:u w:val="single"/>
          <w:lang w:eastAsia="lv-LV"/>
        </w:rPr>
        <w:t>.</w:t>
      </w:r>
    </w:p>
    <w:p w14:paraId="3BC22F09" w14:textId="77777777" w:rsidR="00717768" w:rsidRPr="005E1D70" w:rsidRDefault="00717768" w:rsidP="0071776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lv-LV"/>
        </w:rPr>
      </w:pPr>
      <w:r w:rsidRPr="005E1D70">
        <w:rPr>
          <w:rFonts w:eastAsia="Times New Roman" w:cstheme="minorHAnsi"/>
          <w:color w:val="000000"/>
          <w:sz w:val="24"/>
          <w:szCs w:val="24"/>
          <w:lang w:eastAsia="lv-LV"/>
        </w:rPr>
        <w:t>You are welcome to contact us if you have any questions regarding the Annual Report of chemical substances and mixtures by e-mail:</w:t>
      </w:r>
      <w:r w:rsidRPr="005E1D70">
        <w:rPr>
          <w:rFonts w:eastAsia="Times New Roman" w:cstheme="minorHAnsi"/>
          <w:sz w:val="24"/>
          <w:szCs w:val="24"/>
          <w:lang w:eastAsia="lv-LV"/>
        </w:rPr>
        <w:t xml:space="preserve"> </w:t>
      </w:r>
      <w:hyperlink r:id="rId12" w:history="1">
        <w:r w:rsidRPr="005E1D70">
          <w:rPr>
            <w:rFonts w:eastAsia="Times New Roman" w:cstheme="minorHAnsi"/>
            <w:color w:val="0000FF"/>
            <w:sz w:val="24"/>
            <w:szCs w:val="24"/>
            <w:u w:val="single"/>
            <w:lang w:eastAsia="lv-LV"/>
          </w:rPr>
          <w:t>chemdb@lvgmc.lv</w:t>
        </w:r>
      </w:hyperlink>
      <w:r w:rsidRPr="005E1D70">
        <w:rPr>
          <w:rFonts w:eastAsia="Times New Roman" w:cstheme="minorHAnsi"/>
          <w:sz w:val="24"/>
          <w:szCs w:val="24"/>
          <w:lang w:eastAsia="lv-LV"/>
        </w:rPr>
        <w:t>. </w:t>
      </w:r>
    </w:p>
    <w:p w14:paraId="539110A4" w14:textId="77777777" w:rsidR="00717768" w:rsidRDefault="00717768"/>
    <w:sectPr w:rsidR="007177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Sibilla Lerha" w:date="2020-09-29T09:20:00Z" w:initials="SL">
    <w:p w14:paraId="68636514" w14:textId="0A81EE69" w:rsidR="00717768" w:rsidRDefault="00717768">
      <w:pPr>
        <w:pStyle w:val="CommentText"/>
      </w:pPr>
      <w:r>
        <w:rPr>
          <w:rStyle w:val="CommentReference"/>
        </w:rPr>
        <w:annotationRef/>
      </w:r>
      <w:r>
        <w:t>Links uz likumi.lv EN versiju MK Nr.795 noteikumiem</w:t>
      </w:r>
    </w:p>
  </w:comment>
  <w:comment w:id="1" w:author="Sibilla Lerha" w:date="2020-09-29T09:32:00Z" w:initials="SL">
    <w:p w14:paraId="589D66F3" w14:textId="22C2B71B" w:rsidR="00651672" w:rsidRDefault="00651672">
      <w:pPr>
        <w:pStyle w:val="CommentText"/>
      </w:pPr>
      <w:r>
        <w:rPr>
          <w:rStyle w:val="CommentReference"/>
        </w:rPr>
        <w:annotationRef/>
      </w:r>
      <w:r>
        <w:t>Linki uz iestāžu mājas lapām.</w:t>
      </w:r>
    </w:p>
  </w:comment>
  <w:comment w:id="2" w:author="Sibilla Lerha" w:date="2020-09-29T10:41:00Z" w:initials="SL">
    <w:p w14:paraId="584B2121" w14:textId="44A35947" w:rsidR="00603E24" w:rsidRDefault="00603E24">
      <w:pPr>
        <w:pStyle w:val="CommentText"/>
      </w:pPr>
      <w:r>
        <w:rPr>
          <w:rStyle w:val="CommentReference"/>
        </w:rPr>
        <w:annotationRef/>
      </w:r>
      <w:r>
        <w:t>Lejuplādējams fails 1</w:t>
      </w:r>
    </w:p>
  </w:comment>
  <w:comment w:id="3" w:author="Sibilla Lerha" w:date="2020-09-29T10:44:00Z" w:initials="SL">
    <w:p w14:paraId="1765DF15" w14:textId="1DECACB5" w:rsidR="00C8240B" w:rsidRDefault="00C8240B">
      <w:pPr>
        <w:pStyle w:val="CommentText"/>
      </w:pPr>
      <w:r>
        <w:rPr>
          <w:rStyle w:val="CommentReference"/>
        </w:rPr>
        <w:annotationRef/>
      </w:r>
      <w:r>
        <w:t>Lejuplādējams fails 2</w:t>
      </w:r>
    </w:p>
  </w:comment>
  <w:comment w:id="4" w:author="Sibilla Lerha" w:date="2020-09-29T10:46:00Z" w:initials="SL">
    <w:p w14:paraId="7A73B3EB" w14:textId="05B77146" w:rsidR="00C4633E" w:rsidRDefault="00C4633E">
      <w:pPr>
        <w:pStyle w:val="CommentText"/>
      </w:pPr>
      <w:r>
        <w:rPr>
          <w:rStyle w:val="CommentReference"/>
        </w:rPr>
        <w:annotationRef/>
      </w:r>
      <w:r>
        <w:t>Lejuplādējams fails 3</w:t>
      </w:r>
    </w:p>
  </w:comment>
  <w:comment w:id="5" w:author="Sibilla Lerha" w:date="2020-09-29T10:48:00Z" w:initials="SL">
    <w:p w14:paraId="66E609A6" w14:textId="5709E240" w:rsidR="00C4633E" w:rsidRDefault="00C4633E">
      <w:pPr>
        <w:pStyle w:val="CommentText"/>
      </w:pPr>
      <w:r>
        <w:rPr>
          <w:rStyle w:val="CommentReference"/>
        </w:rPr>
        <w:annotationRef/>
      </w:r>
      <w:r>
        <w:t>Lejuplādējams fails 4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8636514" w15:done="0"/>
  <w15:commentEx w15:paraId="589D66F3" w15:done="0"/>
  <w15:commentEx w15:paraId="584B2121" w15:done="0"/>
  <w15:commentEx w15:paraId="1765DF15" w15:done="0"/>
  <w15:commentEx w15:paraId="7A73B3EB" w15:done="0"/>
  <w15:commentEx w15:paraId="66E609A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D7ACC" w16cex:dateUtc="2020-09-29T06:20:00Z"/>
  <w16cex:commentExtensible w16cex:durableId="231D7D94" w16cex:dateUtc="2020-09-29T06:32:00Z"/>
  <w16cex:commentExtensible w16cex:durableId="231D8DDF" w16cex:dateUtc="2020-09-29T07:41:00Z"/>
  <w16cex:commentExtensible w16cex:durableId="231D8E94" w16cex:dateUtc="2020-09-29T07:44:00Z"/>
  <w16cex:commentExtensible w16cex:durableId="231D8EE9" w16cex:dateUtc="2020-09-29T07:46:00Z"/>
  <w16cex:commentExtensible w16cex:durableId="231D8F8E" w16cex:dateUtc="2020-09-29T07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8636514" w16cid:durableId="231D7ACC"/>
  <w16cid:commentId w16cid:paraId="589D66F3" w16cid:durableId="231D7D94"/>
  <w16cid:commentId w16cid:paraId="584B2121" w16cid:durableId="231D8DDF"/>
  <w16cid:commentId w16cid:paraId="1765DF15" w16cid:durableId="231D8E94"/>
  <w16cid:commentId w16cid:paraId="7A73B3EB" w16cid:durableId="231D8EE9"/>
  <w16cid:commentId w16cid:paraId="66E609A6" w16cid:durableId="231D8F8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C75403"/>
    <w:multiLevelType w:val="multilevel"/>
    <w:tmpl w:val="9B045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F26ADD"/>
    <w:multiLevelType w:val="multilevel"/>
    <w:tmpl w:val="CCD8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ibilla Lerha">
    <w15:presenceInfo w15:providerId="AD" w15:userId="S-1-5-21-2191562613-2123947886-884410745-12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4A"/>
    <w:rsid w:val="005E1D70"/>
    <w:rsid w:val="00603E24"/>
    <w:rsid w:val="00651672"/>
    <w:rsid w:val="00717768"/>
    <w:rsid w:val="0090508C"/>
    <w:rsid w:val="00C4633E"/>
    <w:rsid w:val="00C8240B"/>
    <w:rsid w:val="00EF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DCCBDC"/>
  <w15:chartTrackingRefBased/>
  <w15:docId w15:val="{BAF6A9D6-8B54-4AD3-B8B7-2E9F091BB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semiHidden/>
    <w:unhideWhenUsed/>
    <w:rsid w:val="0071776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1776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76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77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7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7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7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7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99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hyperlink" Target="mailto:lvgmc@lvgmc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hyperlink" Target="https://www.vugd.gov.lv/en" TargetMode="External"/><Relationship Id="rId5" Type="http://schemas.openxmlformats.org/officeDocument/2006/relationships/comments" Target="comments.xml"/><Relationship Id="rId15" Type="http://schemas.openxmlformats.org/officeDocument/2006/relationships/theme" Target="theme/theme1.xml"/><Relationship Id="rId10" Type="http://schemas.openxmlformats.org/officeDocument/2006/relationships/hyperlink" Target="http://www.vdi.gov.lv/e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i.gov.lv/lv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1629</Words>
  <Characters>929</Characters>
  <Application>Microsoft Office Word</Application>
  <DocSecurity>0</DocSecurity>
  <Lines>7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Sibilla Lerha</dc:creator>
  <cp:keywords/>
  <dc:description/>
  <cp:lastModifiedBy>Sibilla Lerha</cp:lastModifiedBy>
  <cp:revision>7</cp:revision>
  <dcterms:created xsi:type="dcterms:W3CDTF">2020-09-29T06:18:00Z</dcterms:created>
  <dcterms:modified xsi:type="dcterms:W3CDTF">2020-09-29T07:48:00Z</dcterms:modified>
</cp:coreProperties>
</file>